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5DDFB" w14:textId="4B2411F3" w:rsidR="009E5708" w:rsidRPr="00C9166E" w:rsidRDefault="009E5708" w:rsidP="009E5708">
      <w:pPr>
        <w:autoSpaceDE w:val="0"/>
        <w:autoSpaceDN w:val="0"/>
        <w:adjustRightInd w:val="0"/>
        <w:jc w:val="center"/>
        <w:rPr>
          <w:rFonts w:asciiTheme="majorEastAsia" w:eastAsiaTheme="majorEastAsia" w:hAnsiTheme="majorEastAsia" w:cs="ＭＳゴシック"/>
          <w:kern w:val="0"/>
          <w:sz w:val="22"/>
          <w:szCs w:val="22"/>
        </w:rPr>
      </w:pPr>
      <w:r w:rsidRPr="00C9166E">
        <w:rPr>
          <w:rFonts w:asciiTheme="majorEastAsia" w:eastAsiaTheme="majorEastAsia" w:hAnsiTheme="majorEastAsia" w:cs="ＭＳゴシック" w:hint="eastAsia"/>
          <w:kern w:val="0"/>
          <w:sz w:val="22"/>
          <w:szCs w:val="22"/>
        </w:rPr>
        <w:t>天草市木材利用促進基本方針</w:t>
      </w:r>
      <w:bookmarkStart w:id="0" w:name="_GoBack"/>
      <w:bookmarkEnd w:id="0"/>
    </w:p>
    <w:p w14:paraId="5A81B47B" w14:textId="77777777" w:rsidR="00A970F4" w:rsidRPr="00C9166E" w:rsidRDefault="00A970F4" w:rsidP="00A970F4">
      <w:pPr>
        <w:autoSpaceDE w:val="0"/>
        <w:autoSpaceDN w:val="0"/>
        <w:adjustRightInd w:val="0"/>
        <w:ind w:right="880"/>
        <w:rPr>
          <w:rFonts w:asciiTheme="majorEastAsia" w:eastAsiaTheme="majorEastAsia" w:hAnsiTheme="majorEastAsia" w:cs="ＭＳ明朝"/>
          <w:kern w:val="0"/>
          <w:sz w:val="22"/>
          <w:szCs w:val="22"/>
        </w:rPr>
      </w:pPr>
    </w:p>
    <w:p w14:paraId="3CF5CBC5" w14:textId="41D1619C" w:rsidR="009E5708" w:rsidRPr="00C9166E" w:rsidRDefault="009E5708" w:rsidP="00A970F4">
      <w:pPr>
        <w:autoSpaceDE w:val="0"/>
        <w:autoSpaceDN w:val="0"/>
        <w:adjustRightInd w:val="0"/>
        <w:ind w:firstLineChars="2500" w:firstLine="5500"/>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平成２５年３月２９日策定</w:t>
      </w:r>
    </w:p>
    <w:p w14:paraId="3C970C6C" w14:textId="6D787238" w:rsidR="009E5708" w:rsidRPr="00C9166E" w:rsidRDefault="009E5708" w:rsidP="009E5708">
      <w:pPr>
        <w:autoSpaceDE w:val="0"/>
        <w:autoSpaceDN w:val="0"/>
        <w:adjustRightInd w:val="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kern w:val="0"/>
          <w:sz w:val="22"/>
          <w:szCs w:val="22"/>
        </w:rPr>
        <w:t xml:space="preserve">　　　　　　　　　　　　　　　　　　　　　　　　　令和</w:t>
      </w:r>
      <w:r w:rsidR="00200C41">
        <w:rPr>
          <w:rFonts w:asciiTheme="majorEastAsia" w:eastAsiaTheme="majorEastAsia" w:hAnsiTheme="majorEastAsia" w:cs="ＭＳ明朝" w:hint="eastAsia"/>
          <w:kern w:val="0"/>
          <w:sz w:val="22"/>
          <w:szCs w:val="22"/>
        </w:rPr>
        <w:t>５</w:t>
      </w:r>
      <w:r w:rsidRPr="00C9166E">
        <w:rPr>
          <w:rFonts w:asciiTheme="majorEastAsia" w:eastAsiaTheme="majorEastAsia" w:hAnsiTheme="majorEastAsia" w:cs="ＭＳ明朝"/>
          <w:kern w:val="0"/>
          <w:sz w:val="22"/>
          <w:szCs w:val="22"/>
        </w:rPr>
        <w:t>年</w:t>
      </w:r>
      <w:r w:rsidR="00200C41">
        <w:rPr>
          <w:rFonts w:asciiTheme="majorEastAsia" w:eastAsiaTheme="majorEastAsia" w:hAnsiTheme="majorEastAsia" w:cs="ＭＳ明朝" w:hint="eastAsia"/>
          <w:kern w:val="0"/>
          <w:sz w:val="22"/>
          <w:szCs w:val="22"/>
        </w:rPr>
        <w:t>５</w:t>
      </w:r>
      <w:r w:rsidRPr="00C9166E">
        <w:rPr>
          <w:rFonts w:asciiTheme="majorEastAsia" w:eastAsiaTheme="majorEastAsia" w:hAnsiTheme="majorEastAsia" w:cs="ＭＳ明朝"/>
          <w:kern w:val="0"/>
          <w:sz w:val="22"/>
          <w:szCs w:val="22"/>
        </w:rPr>
        <w:t>月</w:t>
      </w:r>
      <w:r w:rsidR="00200C41">
        <w:rPr>
          <w:rFonts w:asciiTheme="majorEastAsia" w:eastAsiaTheme="majorEastAsia" w:hAnsiTheme="majorEastAsia" w:cs="ＭＳ明朝" w:hint="eastAsia"/>
          <w:kern w:val="0"/>
          <w:sz w:val="22"/>
          <w:szCs w:val="22"/>
        </w:rPr>
        <w:t>３１</w:t>
      </w:r>
      <w:r w:rsidRPr="00C9166E">
        <w:rPr>
          <w:rFonts w:asciiTheme="majorEastAsia" w:eastAsiaTheme="majorEastAsia" w:hAnsiTheme="majorEastAsia" w:cs="ＭＳ明朝"/>
          <w:kern w:val="0"/>
          <w:sz w:val="22"/>
          <w:szCs w:val="22"/>
        </w:rPr>
        <w:t>日改定</w:t>
      </w:r>
    </w:p>
    <w:p w14:paraId="09C46C7F"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4F82EEC5"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第１　目的</w:t>
      </w:r>
    </w:p>
    <w:p w14:paraId="6D0EE2F7" w14:textId="40C2BBD0" w:rsidR="00C9166E" w:rsidRP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木材は、再生可能な資源であり、その利用を促進させることは、地球温暖化の防止や森林の持つ多面的機能を維持・向上させ、林業・木材産業、建築・建設業、水産業など、地域経済の活性化に寄与するものであると考えられるため、天草市では、「天草地域森林・林業・木材産業振興協議会」の会員として、熊本県や天草管内市町及び天草地域の森林・林業・木材産業団体と連携し、積極的に木材の利用に取り組んできた。</w:t>
      </w:r>
    </w:p>
    <w:p w14:paraId="6F26110B" w14:textId="26F98C01" w:rsidR="00C9166E" w:rsidRP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このような中、脱炭素社会の実現に資する等のための建築物等における木材の利用の促進に関する法律（平成</w:t>
      </w:r>
      <w:r w:rsidRPr="00C9166E">
        <w:rPr>
          <w:rFonts w:asciiTheme="majorEastAsia" w:eastAsiaTheme="majorEastAsia" w:hAnsiTheme="majorEastAsia" w:cs="ＭＳ明朝"/>
          <w:kern w:val="0"/>
          <w:sz w:val="22"/>
          <w:szCs w:val="22"/>
        </w:rPr>
        <w:t>22</w:t>
      </w:r>
      <w:r w:rsidRPr="00C9166E">
        <w:rPr>
          <w:rFonts w:asciiTheme="majorEastAsia" w:eastAsiaTheme="majorEastAsia" w:hAnsiTheme="majorEastAsia" w:cs="ＭＳ明朝" w:hint="eastAsia"/>
          <w:kern w:val="0"/>
          <w:sz w:val="22"/>
          <w:szCs w:val="22"/>
        </w:rPr>
        <w:t>年法律第</w:t>
      </w:r>
      <w:r w:rsidRPr="00C9166E">
        <w:rPr>
          <w:rFonts w:asciiTheme="majorEastAsia" w:eastAsiaTheme="majorEastAsia" w:hAnsiTheme="majorEastAsia" w:cs="ＭＳ明朝"/>
          <w:kern w:val="0"/>
          <w:sz w:val="22"/>
          <w:szCs w:val="22"/>
        </w:rPr>
        <w:t>36</w:t>
      </w:r>
      <w:r w:rsidRPr="00C9166E">
        <w:rPr>
          <w:rFonts w:asciiTheme="majorEastAsia" w:eastAsiaTheme="majorEastAsia" w:hAnsiTheme="majorEastAsia" w:cs="ＭＳ明朝" w:hint="eastAsia"/>
          <w:kern w:val="0"/>
          <w:sz w:val="22"/>
          <w:szCs w:val="22"/>
        </w:rPr>
        <w:t>号。以下「法」という。）が施行されたことから、法第</w:t>
      </w:r>
      <w:r w:rsidRPr="00C9166E">
        <w:rPr>
          <w:rFonts w:asciiTheme="majorEastAsia" w:eastAsiaTheme="majorEastAsia" w:hAnsiTheme="majorEastAsia" w:cs="ＭＳ明朝"/>
          <w:kern w:val="0"/>
          <w:sz w:val="22"/>
          <w:szCs w:val="22"/>
        </w:rPr>
        <w:t>25</w:t>
      </w:r>
      <w:r w:rsidRPr="00C9166E">
        <w:rPr>
          <w:rFonts w:asciiTheme="majorEastAsia" w:eastAsiaTheme="majorEastAsia" w:hAnsiTheme="majorEastAsia" w:cs="ＭＳ明朝" w:hint="eastAsia"/>
          <w:kern w:val="0"/>
          <w:sz w:val="22"/>
          <w:szCs w:val="22"/>
        </w:rPr>
        <w:t>条に規定する木材利用推進本部の「建築物における木材利用の促進に関する基本方針（令和3年</w:t>
      </w:r>
      <w:r w:rsidRPr="00C9166E">
        <w:rPr>
          <w:rFonts w:asciiTheme="majorEastAsia" w:eastAsiaTheme="majorEastAsia" w:hAnsiTheme="majorEastAsia" w:cs="ＭＳ明朝"/>
          <w:kern w:val="0"/>
          <w:sz w:val="22"/>
          <w:szCs w:val="22"/>
        </w:rPr>
        <w:t>10</w:t>
      </w:r>
      <w:r w:rsidRPr="00C9166E">
        <w:rPr>
          <w:rFonts w:asciiTheme="majorEastAsia" w:eastAsiaTheme="majorEastAsia" w:hAnsiTheme="majorEastAsia" w:cs="ＭＳ明朝" w:hint="eastAsia"/>
          <w:kern w:val="0"/>
          <w:sz w:val="22"/>
          <w:szCs w:val="22"/>
        </w:rPr>
        <w:t>月1日木材利用推進本部決定）」及び熊本県建築物等木材利用促進基本方針（令和4年1月4日施行）に即して、天草市が事業主体となり実施する公共建築物の整備及び公共土木工事等における地域材（広葉樹資源を含む）の利用を一層</w:t>
      </w:r>
      <w:r w:rsidR="00BC2A3D">
        <w:rPr>
          <w:rFonts w:asciiTheme="majorEastAsia" w:eastAsiaTheme="majorEastAsia" w:hAnsiTheme="majorEastAsia" w:cs="ＭＳ明朝" w:hint="eastAsia"/>
          <w:kern w:val="0"/>
          <w:sz w:val="22"/>
          <w:szCs w:val="22"/>
        </w:rPr>
        <w:t>推進</w:t>
      </w:r>
      <w:r w:rsidRPr="00C9166E">
        <w:rPr>
          <w:rFonts w:asciiTheme="majorEastAsia" w:eastAsiaTheme="majorEastAsia" w:hAnsiTheme="majorEastAsia" w:cs="ＭＳ明朝" w:hint="eastAsia"/>
          <w:kern w:val="0"/>
          <w:sz w:val="22"/>
          <w:szCs w:val="22"/>
        </w:rPr>
        <w:t>し、この取組を市内の民間事業者、さらには市民にまで波及させることを目的として、同法</w:t>
      </w:r>
      <w:r w:rsidR="00BF0693">
        <w:rPr>
          <w:rFonts w:asciiTheme="majorEastAsia" w:eastAsiaTheme="majorEastAsia" w:hAnsiTheme="majorEastAsia" w:cs="ＭＳ明朝" w:hint="eastAsia"/>
          <w:kern w:val="0"/>
          <w:sz w:val="22"/>
          <w:szCs w:val="22"/>
        </w:rPr>
        <w:t>第</w:t>
      </w:r>
      <w:r w:rsidRPr="00C9166E">
        <w:rPr>
          <w:rFonts w:asciiTheme="majorEastAsia" w:eastAsiaTheme="majorEastAsia" w:hAnsiTheme="majorEastAsia" w:cs="ＭＳ明朝"/>
          <w:kern w:val="0"/>
          <w:sz w:val="22"/>
          <w:szCs w:val="22"/>
        </w:rPr>
        <w:t>12</w:t>
      </w:r>
      <w:r w:rsidRPr="00C9166E">
        <w:rPr>
          <w:rFonts w:asciiTheme="majorEastAsia" w:eastAsiaTheme="majorEastAsia" w:hAnsiTheme="majorEastAsia" w:cs="ＭＳ明朝" w:hint="eastAsia"/>
          <w:kern w:val="0"/>
          <w:sz w:val="22"/>
          <w:szCs w:val="22"/>
        </w:rPr>
        <w:t>条に基づく「天草市木材利用促進基本方針」を定めるものとする。</w:t>
      </w:r>
    </w:p>
    <w:p w14:paraId="2268C1D1" w14:textId="78F5C368"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ゴシック"/>
          <w:kern w:val="0"/>
          <w:sz w:val="22"/>
          <w:szCs w:val="22"/>
        </w:rPr>
      </w:pPr>
    </w:p>
    <w:p w14:paraId="27E03B48" w14:textId="4E7CBB88"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ゴシック"/>
          <w:kern w:val="0"/>
          <w:sz w:val="22"/>
          <w:szCs w:val="22"/>
        </w:rPr>
      </w:pPr>
      <w:r w:rsidRPr="00C9166E">
        <w:rPr>
          <w:rFonts w:asciiTheme="majorEastAsia" w:eastAsiaTheme="majorEastAsia" w:hAnsiTheme="majorEastAsia" w:cs="ＭＳゴシック" w:hint="eastAsia"/>
          <w:kern w:val="0"/>
          <w:sz w:val="22"/>
          <w:szCs w:val="22"/>
        </w:rPr>
        <w:t>第２</w:t>
      </w:r>
      <w:r w:rsidRPr="00C9166E">
        <w:rPr>
          <w:rFonts w:asciiTheme="majorEastAsia" w:eastAsiaTheme="majorEastAsia" w:hAnsiTheme="majorEastAsia" w:cs="ＭＳゴシック"/>
          <w:kern w:val="0"/>
          <w:sz w:val="22"/>
          <w:szCs w:val="22"/>
        </w:rPr>
        <w:t xml:space="preserve"> </w:t>
      </w:r>
      <w:r w:rsidRPr="00C9166E">
        <w:rPr>
          <w:rFonts w:asciiTheme="majorEastAsia" w:eastAsiaTheme="majorEastAsia" w:hAnsiTheme="majorEastAsia" w:cs="ＭＳゴシック" w:hint="eastAsia"/>
          <w:kern w:val="0"/>
          <w:sz w:val="22"/>
          <w:szCs w:val="22"/>
        </w:rPr>
        <w:t>建築物等における木材の利用の促進のための</w:t>
      </w:r>
      <w:r w:rsidR="00F6457D">
        <w:rPr>
          <w:rFonts w:asciiTheme="majorEastAsia" w:eastAsiaTheme="majorEastAsia" w:hAnsiTheme="majorEastAsia" w:cs="ＭＳゴシック" w:hint="eastAsia"/>
          <w:kern w:val="0"/>
          <w:sz w:val="22"/>
          <w:szCs w:val="22"/>
        </w:rPr>
        <w:t>基本的な</w:t>
      </w:r>
      <w:r w:rsidRPr="00C9166E">
        <w:rPr>
          <w:rFonts w:asciiTheme="majorEastAsia" w:eastAsiaTheme="majorEastAsia" w:hAnsiTheme="majorEastAsia" w:cs="ＭＳゴシック" w:hint="eastAsia"/>
          <w:kern w:val="0"/>
          <w:sz w:val="22"/>
          <w:szCs w:val="22"/>
        </w:rPr>
        <w:t>施策</w:t>
      </w:r>
    </w:p>
    <w:p w14:paraId="604EF027" w14:textId="223340F3"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w:t>
      </w:r>
      <w:r w:rsidRPr="00C9166E">
        <w:rPr>
          <w:rFonts w:asciiTheme="majorEastAsia" w:eastAsiaTheme="majorEastAsia" w:hAnsiTheme="majorEastAsia" w:cs="ＭＳ明朝"/>
          <w:kern w:val="0"/>
          <w:sz w:val="22"/>
          <w:szCs w:val="22"/>
        </w:rPr>
        <w:t xml:space="preserve"> </w:t>
      </w:r>
      <w:r w:rsidR="003269E7">
        <w:rPr>
          <w:rFonts w:asciiTheme="majorEastAsia" w:eastAsiaTheme="majorEastAsia" w:hAnsiTheme="majorEastAsia" w:cs="ＭＳ明朝" w:hint="eastAsia"/>
          <w:kern w:val="0"/>
          <w:sz w:val="22"/>
          <w:szCs w:val="22"/>
        </w:rPr>
        <w:t>建築物等における木材の利用の促進の意義</w:t>
      </w:r>
    </w:p>
    <w:p w14:paraId="4F5FEE72" w14:textId="234F7D60" w:rsidR="00C9166E" w:rsidRDefault="003269E7"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森林は、木材の供給、水源かん養や国土の保全、さらに</w:t>
      </w:r>
      <w:r w:rsidR="00534DEC">
        <w:rPr>
          <w:rFonts w:asciiTheme="majorEastAsia" w:eastAsiaTheme="majorEastAsia" w:hAnsiTheme="majorEastAsia" w:cs="ＭＳ明朝" w:hint="eastAsia"/>
          <w:kern w:val="0"/>
          <w:sz w:val="22"/>
          <w:szCs w:val="22"/>
        </w:rPr>
        <w:t>保健</w:t>
      </w:r>
      <w:r>
        <w:rPr>
          <w:rFonts w:asciiTheme="majorEastAsia" w:eastAsiaTheme="majorEastAsia" w:hAnsiTheme="majorEastAsia" w:cs="ＭＳ明朝" w:hint="eastAsia"/>
          <w:kern w:val="0"/>
          <w:sz w:val="22"/>
          <w:szCs w:val="22"/>
        </w:rPr>
        <w:t>休養の場の提供など市民の暮らしを豊かにする様々な恵みを我々にもたらしてきた。本</w:t>
      </w:r>
      <w:r w:rsidR="00C9166E" w:rsidRPr="00C9166E">
        <w:rPr>
          <w:rFonts w:asciiTheme="majorEastAsia" w:eastAsiaTheme="majorEastAsia" w:hAnsiTheme="majorEastAsia" w:cs="ＭＳ明朝" w:hint="eastAsia"/>
          <w:kern w:val="0"/>
          <w:sz w:val="22"/>
          <w:szCs w:val="22"/>
        </w:rPr>
        <w:t>市では、戦後植栽されたスギやヒノキの人工林の多くが本格的な利用期を迎え</w:t>
      </w:r>
      <w:r w:rsidR="00946D5C">
        <w:rPr>
          <w:rFonts w:asciiTheme="majorEastAsia" w:eastAsiaTheme="majorEastAsia" w:hAnsiTheme="majorEastAsia" w:cs="ＭＳ明朝" w:hint="eastAsia"/>
          <w:kern w:val="0"/>
          <w:sz w:val="22"/>
          <w:szCs w:val="22"/>
        </w:rPr>
        <w:t>てい</w:t>
      </w:r>
      <w:r w:rsidR="00C9166E" w:rsidRPr="00C9166E">
        <w:rPr>
          <w:rFonts w:asciiTheme="majorEastAsia" w:eastAsiaTheme="majorEastAsia" w:hAnsiTheme="majorEastAsia" w:cs="ＭＳ明朝" w:hint="eastAsia"/>
          <w:kern w:val="0"/>
          <w:sz w:val="22"/>
          <w:szCs w:val="22"/>
        </w:rPr>
        <w:t>るため、この豊富な森林資源を積極的に利用することにより、林業や木材産業の振興に資するとともに、森林が持つ様々な公益的機能を十分に発揮させていく</w:t>
      </w:r>
      <w:r w:rsidR="00946D5C">
        <w:rPr>
          <w:rFonts w:asciiTheme="majorEastAsia" w:eastAsiaTheme="majorEastAsia" w:hAnsiTheme="majorEastAsia" w:cs="ＭＳ明朝" w:hint="eastAsia"/>
          <w:kern w:val="0"/>
          <w:sz w:val="22"/>
          <w:szCs w:val="22"/>
        </w:rPr>
        <w:t>ことが必要である</w:t>
      </w:r>
      <w:r w:rsidR="00C9166E" w:rsidRPr="00C9166E">
        <w:rPr>
          <w:rFonts w:asciiTheme="majorEastAsia" w:eastAsiaTheme="majorEastAsia" w:hAnsiTheme="majorEastAsia" w:cs="ＭＳ明朝" w:hint="eastAsia"/>
          <w:kern w:val="0"/>
          <w:sz w:val="22"/>
          <w:szCs w:val="22"/>
        </w:rPr>
        <w:t>。</w:t>
      </w:r>
    </w:p>
    <w:p w14:paraId="7A4A61E4" w14:textId="3C0EF3F5" w:rsidR="00946D5C" w:rsidRDefault="00C002B8"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森林から供給される木材は、建築物等として使用している間は木材自体が炭素を固定し続けるため、地球温暖化防止対策の視点からも優れた資材であり、植栽や保育を行うことにより再生産が可能な循環型の資源である。</w:t>
      </w:r>
    </w:p>
    <w:p w14:paraId="23B1095E" w14:textId="10AD3D6B" w:rsidR="0095081D" w:rsidRDefault="00C002B8" w:rsidP="0095081D">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加えて、木材は、断熱性、調湿性等を有しており、木の香りで、</w:t>
      </w:r>
      <w:r w:rsidR="0095081D">
        <w:rPr>
          <w:rFonts w:asciiTheme="majorEastAsia" w:eastAsiaTheme="majorEastAsia" w:hAnsiTheme="majorEastAsia" w:cs="ＭＳ明朝" w:hint="eastAsia"/>
          <w:kern w:val="0"/>
          <w:sz w:val="22"/>
          <w:szCs w:val="22"/>
        </w:rPr>
        <w:t>集中力を高めるなど心理面・身体面・学習面等での効果も期待されることから、学校や医療・福祉施設など幅広い建築物に利用することにより、快適な生活空間の形成に貢献する資材である。</w:t>
      </w:r>
    </w:p>
    <w:p w14:paraId="14AB24E6" w14:textId="36D557D8" w:rsidR="00020094" w:rsidRDefault="00020094" w:rsidP="0095081D">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木造建築物については、技術面やコスト面の課題等から非住宅の建築物や中高層建築物については大部分が非木造となっている。こうした中、近年は、強度等に優れた建築用木材（直交集成板）等の技術</w:t>
      </w:r>
      <w:r w:rsidR="003F2B59">
        <w:rPr>
          <w:rFonts w:asciiTheme="majorEastAsia" w:eastAsiaTheme="majorEastAsia" w:hAnsiTheme="majorEastAsia" w:cs="ＭＳ明朝" w:hint="eastAsia"/>
          <w:kern w:val="0"/>
          <w:sz w:val="22"/>
          <w:szCs w:val="22"/>
        </w:rPr>
        <w:t>開発や実用化されるとともに、建築基準法（昭和25年法律第201号）に基づく建築基準の合理化等により、建築物において木材を利用できる環境が整いつつあり、民間においても先導的な</w:t>
      </w:r>
      <w:r w:rsidR="009D04DF">
        <w:rPr>
          <w:rFonts w:asciiTheme="majorEastAsia" w:eastAsiaTheme="majorEastAsia" w:hAnsiTheme="majorEastAsia" w:cs="ＭＳ明朝" w:hint="eastAsia"/>
          <w:kern w:val="0"/>
          <w:sz w:val="22"/>
          <w:szCs w:val="22"/>
        </w:rPr>
        <w:t>取り組み</w:t>
      </w:r>
      <w:r w:rsidR="003F2B59">
        <w:rPr>
          <w:rFonts w:asciiTheme="majorEastAsia" w:eastAsiaTheme="majorEastAsia" w:hAnsiTheme="majorEastAsia" w:cs="ＭＳ明朝" w:hint="eastAsia"/>
          <w:kern w:val="0"/>
          <w:sz w:val="22"/>
          <w:szCs w:val="22"/>
        </w:rPr>
        <w:t>として中高層木造建築物等が建築</w:t>
      </w:r>
      <w:r w:rsidR="003F2B59">
        <w:rPr>
          <w:rFonts w:asciiTheme="majorEastAsia" w:eastAsiaTheme="majorEastAsia" w:hAnsiTheme="majorEastAsia" w:cs="ＭＳ明朝" w:hint="eastAsia"/>
          <w:kern w:val="0"/>
          <w:sz w:val="22"/>
          <w:szCs w:val="22"/>
        </w:rPr>
        <w:lastRenderedPageBreak/>
        <w:t>されるようになってきている。</w:t>
      </w:r>
    </w:p>
    <w:p w14:paraId="5A561CF5" w14:textId="78B470E5" w:rsidR="003F2B59" w:rsidRDefault="003F2B59" w:rsidP="0095081D">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このような状況から、公共建築物のみならず、これまで木材の利用が低位であった非住宅の建築物や、中高層建築物を含め建築物全体における木材の利用を促進していくことは、炭素の貯蔵を通じた脱炭素社会の実現、快適な生活空間の形成、地域の経済の活性化等に大きく貢献することが期待される。</w:t>
      </w:r>
    </w:p>
    <w:p w14:paraId="1F3B25BD" w14:textId="77777777" w:rsidR="00F6457D" w:rsidRPr="00C9166E" w:rsidRDefault="00F6457D" w:rsidP="00587A23">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2E4B62EF"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木造建築物の設計及び施工に係る先進的な技術の普及の促進等</w:t>
      </w:r>
    </w:p>
    <w:p w14:paraId="1D1F244C" w14:textId="276E3445" w:rsidR="00C9166E" w:rsidRP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市は、法第</w:t>
      </w:r>
      <w:r w:rsidRPr="00C9166E">
        <w:rPr>
          <w:rFonts w:asciiTheme="majorEastAsia" w:eastAsiaTheme="majorEastAsia" w:hAnsiTheme="majorEastAsia" w:cs="ＭＳ明朝"/>
          <w:kern w:val="0"/>
          <w:sz w:val="22"/>
          <w:szCs w:val="22"/>
        </w:rPr>
        <w:t>13</w:t>
      </w:r>
      <w:r w:rsidRPr="00C9166E">
        <w:rPr>
          <w:rFonts w:asciiTheme="majorEastAsia" w:eastAsiaTheme="majorEastAsia" w:hAnsiTheme="majorEastAsia" w:cs="ＭＳ明朝" w:hint="eastAsia"/>
          <w:kern w:val="0"/>
          <w:sz w:val="22"/>
          <w:szCs w:val="22"/>
        </w:rPr>
        <w:t>条に</w:t>
      </w:r>
      <w:r w:rsidR="009D04DF">
        <w:rPr>
          <w:rFonts w:asciiTheme="majorEastAsia" w:eastAsiaTheme="majorEastAsia" w:hAnsiTheme="majorEastAsia" w:cs="ＭＳ明朝" w:hint="eastAsia"/>
          <w:kern w:val="0"/>
          <w:sz w:val="22"/>
          <w:szCs w:val="22"/>
        </w:rPr>
        <w:t>のっとり</w:t>
      </w:r>
      <w:r w:rsidRPr="00C9166E">
        <w:rPr>
          <w:rFonts w:asciiTheme="majorEastAsia" w:eastAsiaTheme="majorEastAsia" w:hAnsiTheme="majorEastAsia" w:cs="ＭＳ明朝" w:hint="eastAsia"/>
          <w:kern w:val="0"/>
          <w:sz w:val="22"/>
          <w:szCs w:val="22"/>
        </w:rPr>
        <w:t>、非住宅の建築物や中高層建築物を含めた建築物全体における木材の利用の促進に必要な技術の普及や人材の育成等を図るため、関係団体等と連携して、中大規模木造建築物の設計及び施工に関する情報提供、それらの知識及び技術を有する人材を育成する研修等の施策の実施に努めるものとする。また、建築にあたって、建築材料として木材が選択されるよう、建築用木材及び木造建築物の安全性に関する情報の提供に努めるものとする。</w:t>
      </w:r>
    </w:p>
    <w:p w14:paraId="4EC0374C" w14:textId="77777777" w:rsidR="00C9166E" w:rsidRP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p>
    <w:p w14:paraId="3F164796"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３</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住宅における木材の利用の促進</w:t>
      </w:r>
    </w:p>
    <w:p w14:paraId="54C50B53" w14:textId="009B85FC" w:rsid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市は、法第</w:t>
      </w:r>
      <w:r w:rsidRPr="00C9166E">
        <w:rPr>
          <w:rFonts w:asciiTheme="majorEastAsia" w:eastAsiaTheme="majorEastAsia" w:hAnsiTheme="majorEastAsia" w:cs="ＭＳ明朝"/>
          <w:kern w:val="0"/>
          <w:sz w:val="22"/>
          <w:szCs w:val="22"/>
        </w:rPr>
        <w:t>14</w:t>
      </w:r>
      <w:r w:rsidRPr="00C9166E">
        <w:rPr>
          <w:rFonts w:asciiTheme="majorEastAsia" w:eastAsiaTheme="majorEastAsia" w:hAnsiTheme="majorEastAsia" w:cs="ＭＳ明朝" w:hint="eastAsia"/>
          <w:kern w:val="0"/>
          <w:sz w:val="22"/>
          <w:szCs w:val="22"/>
        </w:rPr>
        <w:t>条に</w:t>
      </w:r>
      <w:r w:rsidR="009D04DF">
        <w:rPr>
          <w:rFonts w:asciiTheme="majorEastAsia" w:eastAsiaTheme="majorEastAsia" w:hAnsiTheme="majorEastAsia" w:cs="ＭＳ明朝" w:hint="eastAsia"/>
          <w:kern w:val="0"/>
          <w:sz w:val="22"/>
          <w:szCs w:val="22"/>
        </w:rPr>
        <w:t>のっとり</w:t>
      </w:r>
      <w:r w:rsidRPr="00C9166E">
        <w:rPr>
          <w:rFonts w:asciiTheme="majorEastAsia" w:eastAsiaTheme="majorEastAsia" w:hAnsiTheme="majorEastAsia" w:cs="ＭＳ明朝" w:hint="eastAsia"/>
          <w:kern w:val="0"/>
          <w:sz w:val="22"/>
          <w:szCs w:val="22"/>
        </w:rPr>
        <w:t>、木材を利用した住宅の建築等を促進するため、住宅を建築する者に対し、住宅の設計に関する情報の提供や建築の担い手の育成等に努める。</w:t>
      </w:r>
    </w:p>
    <w:p w14:paraId="73086B6E" w14:textId="77777777" w:rsidR="00564F0B" w:rsidRPr="00C9166E" w:rsidRDefault="00564F0B"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p>
    <w:p w14:paraId="26505415"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４</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建築物木材利用促進協定制度の活用</w:t>
      </w:r>
    </w:p>
    <w:p w14:paraId="72B676CD"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（１）建築物木材利用促進協定の周知</w:t>
      </w:r>
    </w:p>
    <w:p w14:paraId="5CF89A1F" w14:textId="696FC732" w:rsidR="00C9166E" w:rsidRPr="00C9166E" w:rsidRDefault="00C9166E" w:rsidP="00C9166E">
      <w:pPr>
        <w:autoSpaceDE w:val="0"/>
        <w:autoSpaceDN w:val="0"/>
        <w:adjustRightInd w:val="0"/>
        <w:spacing w:line="340" w:lineRule="exact"/>
        <w:ind w:leftChars="202" w:left="424" w:firstLineChars="85" w:firstLine="187"/>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市は、法第</w:t>
      </w:r>
      <w:r w:rsidRPr="00C9166E">
        <w:rPr>
          <w:rFonts w:asciiTheme="majorEastAsia" w:eastAsiaTheme="majorEastAsia" w:hAnsiTheme="majorEastAsia" w:cs="ＭＳ明朝"/>
          <w:kern w:val="0"/>
          <w:sz w:val="22"/>
          <w:szCs w:val="22"/>
        </w:rPr>
        <w:t>15</w:t>
      </w:r>
      <w:r w:rsidRPr="00C9166E">
        <w:rPr>
          <w:rFonts w:asciiTheme="majorEastAsia" w:eastAsiaTheme="majorEastAsia" w:hAnsiTheme="majorEastAsia" w:cs="ＭＳ明朝" w:hint="eastAsia"/>
          <w:kern w:val="0"/>
          <w:sz w:val="22"/>
          <w:szCs w:val="22"/>
        </w:rPr>
        <w:t>条に定める建築物木材利用促進協定制度について、同制度の活用により、建築物における木材利用の取り組みが進展するよう、建築主となる事業者等に対する同制度の積極的な周知に努める。</w:t>
      </w:r>
    </w:p>
    <w:p w14:paraId="483D76A5"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（２）建築物木材利用促進協定の締結の判断基準</w:t>
      </w:r>
    </w:p>
    <w:p w14:paraId="78FD7A8B" w14:textId="0039C148" w:rsidR="00C9166E" w:rsidRPr="00C9166E" w:rsidRDefault="00C9166E" w:rsidP="00C9166E">
      <w:pPr>
        <w:autoSpaceDE w:val="0"/>
        <w:autoSpaceDN w:val="0"/>
        <w:adjustRightInd w:val="0"/>
        <w:spacing w:line="340" w:lineRule="exact"/>
        <w:ind w:leftChars="200" w:left="420" w:firstLineChars="87" w:firstLine="191"/>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市は、事業者等から建築物木材利用促進協定の締結の申出があった場合、法の目的や基本理念、本基本方針に照らして適当なものであるかを確認し、締結の応否に係る判断を行う。</w:t>
      </w:r>
    </w:p>
    <w:p w14:paraId="2F532833"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（３）建築物木材利用促進協定による木材利用の促進</w:t>
      </w:r>
    </w:p>
    <w:p w14:paraId="2439F031" w14:textId="42B88640" w:rsidR="00C9166E" w:rsidRPr="00C9166E" w:rsidRDefault="00C9166E" w:rsidP="00C9166E">
      <w:pPr>
        <w:autoSpaceDE w:val="0"/>
        <w:autoSpaceDN w:val="0"/>
        <w:adjustRightInd w:val="0"/>
        <w:spacing w:line="340" w:lineRule="exact"/>
        <w:ind w:leftChars="202" w:left="424" w:firstLineChars="87" w:firstLine="191"/>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が建築物木材利用促進協定を締結した場合には、協定の内容等をホームページ等で公表し、協定に定められた方針に即した取り組みを促進するため、協定締結者に対し、活用できる支援制度や木材利用に係る技術的な情報提供を行うとともに、取り組み内容について情報発信する。</w:t>
      </w:r>
    </w:p>
    <w:p w14:paraId="2D89C3F4"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192F4142" w14:textId="73CD88D2"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第３</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市が整備する公共建築物等における木材の利用の</w:t>
      </w:r>
      <w:r w:rsidR="004C3E33">
        <w:rPr>
          <w:rFonts w:asciiTheme="majorEastAsia" w:eastAsiaTheme="majorEastAsia" w:hAnsiTheme="majorEastAsia" w:cs="ＭＳ明朝" w:hint="eastAsia"/>
          <w:kern w:val="0"/>
          <w:sz w:val="22"/>
          <w:szCs w:val="22"/>
        </w:rPr>
        <w:t>推進</w:t>
      </w:r>
    </w:p>
    <w:p w14:paraId="44E73DBE"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木材の利用を推進すべき市管理施設及び市発注工事</w:t>
      </w:r>
    </w:p>
    <w:p w14:paraId="763887C6"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（１）市管理施設の対象</w:t>
      </w:r>
    </w:p>
    <w:p w14:paraId="71BDAA64" w14:textId="77777777" w:rsidR="00C9166E" w:rsidRPr="00C9166E" w:rsidRDefault="00C9166E" w:rsidP="00C9166E">
      <w:pPr>
        <w:autoSpaceDE w:val="0"/>
        <w:autoSpaceDN w:val="0"/>
        <w:adjustRightInd w:val="0"/>
        <w:spacing w:line="340" w:lineRule="exact"/>
        <w:ind w:leftChars="135" w:left="283"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広く市民の利用に供される学校施設、社会福祉施設（保育所等）、病院・診療所、社会教育施設（図書館等、各地区コミュニティセンター）、運動施設（体育館等）、</w:t>
      </w:r>
      <w:r w:rsidRPr="00C9166E">
        <w:rPr>
          <w:rFonts w:asciiTheme="majorEastAsia" w:eastAsiaTheme="majorEastAsia" w:hAnsiTheme="majorEastAsia" w:cs="ＭＳ明朝" w:hint="eastAsia"/>
          <w:kern w:val="0"/>
          <w:sz w:val="22"/>
          <w:szCs w:val="22"/>
        </w:rPr>
        <w:lastRenderedPageBreak/>
        <w:t>公園施設、道路や公共交通機関に係る施設、農林水産業関係施設、公営住宅、庁舎等の公共性の高い建築物及びその附帯施設とする。</w:t>
      </w:r>
    </w:p>
    <w:p w14:paraId="143EBB16"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（２）市発注工事の対象</w:t>
      </w:r>
    </w:p>
    <w:p w14:paraId="459BFF1A" w14:textId="77777777" w:rsidR="00C9166E" w:rsidRPr="00C9166E" w:rsidRDefault="00C9166E" w:rsidP="00C9166E">
      <w:pPr>
        <w:autoSpaceDE w:val="0"/>
        <w:autoSpaceDN w:val="0"/>
        <w:adjustRightInd w:val="0"/>
        <w:spacing w:line="340" w:lineRule="exact"/>
        <w:ind w:firstLineChars="229" w:firstLine="504"/>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公共工事で設置する施設（仮設物を含む）とする。</w:t>
      </w:r>
    </w:p>
    <w:p w14:paraId="0C96668F"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※公共建築物等：公共性の高い建築物及び付帯施設並びに公共工事の総体</w:t>
      </w:r>
    </w:p>
    <w:p w14:paraId="00E934D3" w14:textId="77777777" w:rsidR="00C9166E" w:rsidRPr="00C9166E" w:rsidRDefault="00C9166E" w:rsidP="00C9166E">
      <w:pPr>
        <w:autoSpaceDE w:val="0"/>
        <w:autoSpaceDN w:val="0"/>
        <w:adjustRightInd w:val="0"/>
        <w:spacing w:line="340" w:lineRule="exact"/>
        <w:ind w:left="1316" w:hangingChars="598" w:hanging="1316"/>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※公共工事：地方自治体が実施する河川、砂防、道路、公園、農業農村整備、治山・林道、漁港、その他の土木工事</w:t>
      </w:r>
    </w:p>
    <w:p w14:paraId="0D9C30F6"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3C0F0A96" w14:textId="51103793"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市管理施設及び市発注工事</w:t>
      </w:r>
      <w:r w:rsidR="00A82054">
        <w:rPr>
          <w:rFonts w:asciiTheme="majorEastAsia" w:eastAsiaTheme="majorEastAsia" w:hAnsiTheme="majorEastAsia" w:cs="ＭＳ明朝" w:hint="eastAsia"/>
          <w:kern w:val="0"/>
          <w:sz w:val="22"/>
          <w:szCs w:val="22"/>
        </w:rPr>
        <w:t>等</w:t>
      </w:r>
      <w:r w:rsidRPr="00C9166E">
        <w:rPr>
          <w:rFonts w:asciiTheme="majorEastAsia" w:eastAsiaTheme="majorEastAsia" w:hAnsiTheme="majorEastAsia" w:cs="ＭＳ明朝" w:hint="eastAsia"/>
          <w:kern w:val="0"/>
          <w:sz w:val="22"/>
          <w:szCs w:val="22"/>
        </w:rPr>
        <w:t>における木材の利用の目標</w:t>
      </w:r>
    </w:p>
    <w:p w14:paraId="2815EAD5"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（１）市管理施設</w:t>
      </w:r>
    </w:p>
    <w:p w14:paraId="6BDEB05D" w14:textId="77777777" w:rsidR="00C9166E" w:rsidRPr="00C9166E" w:rsidRDefault="00C9166E" w:rsidP="00C9166E">
      <w:pPr>
        <w:autoSpaceDE w:val="0"/>
        <w:autoSpaceDN w:val="0"/>
        <w:adjustRightInd w:val="0"/>
        <w:spacing w:line="340" w:lineRule="exact"/>
        <w:ind w:leftChars="200" w:left="640" w:hangingChars="100" w:hanging="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ア　低層（</w:t>
      </w:r>
      <w:r w:rsidRPr="00C9166E">
        <w:rPr>
          <w:rFonts w:asciiTheme="majorEastAsia" w:eastAsiaTheme="majorEastAsia" w:hAnsiTheme="majorEastAsia" w:cs="ＭＳ明朝"/>
          <w:kern w:val="0"/>
          <w:sz w:val="22"/>
          <w:szCs w:val="22"/>
        </w:rPr>
        <w:t>3</w:t>
      </w:r>
      <w:r w:rsidRPr="00C9166E">
        <w:rPr>
          <w:rFonts w:asciiTheme="majorEastAsia" w:eastAsiaTheme="majorEastAsia" w:hAnsiTheme="majorEastAsia" w:cs="ＭＳ明朝" w:hint="eastAsia"/>
          <w:kern w:val="0"/>
          <w:sz w:val="22"/>
          <w:szCs w:val="22"/>
        </w:rPr>
        <w:t>階建て以下）の公共施設は、原則として木造とする。ただし、法令上の規定がある場合、防災関連施設など用途面や、構造・耐久性など技術面から木材の利用が困難である場合等を除く。</w:t>
      </w:r>
    </w:p>
    <w:p w14:paraId="59B72744" w14:textId="35BC9513" w:rsidR="00C9166E" w:rsidRPr="00C9166E" w:rsidRDefault="00C9166E" w:rsidP="00587A23">
      <w:pPr>
        <w:autoSpaceDE w:val="0"/>
        <w:autoSpaceDN w:val="0"/>
        <w:adjustRightInd w:val="0"/>
        <w:spacing w:line="340" w:lineRule="exact"/>
        <w:ind w:leftChars="200" w:left="640" w:hangingChars="100" w:hanging="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イ　建築物の構造にかかわらず木質化が可能な床、壁等について木質化を</w:t>
      </w:r>
      <w:r w:rsidR="002D61B1">
        <w:rPr>
          <w:rFonts w:asciiTheme="majorEastAsia" w:eastAsiaTheme="majorEastAsia" w:hAnsiTheme="majorEastAsia" w:cs="ＭＳ明朝" w:hint="eastAsia"/>
          <w:kern w:val="0"/>
          <w:sz w:val="22"/>
          <w:szCs w:val="22"/>
        </w:rPr>
        <w:t>推進</w:t>
      </w:r>
      <w:r w:rsidRPr="00C9166E">
        <w:rPr>
          <w:rFonts w:asciiTheme="majorEastAsia" w:eastAsiaTheme="majorEastAsia" w:hAnsiTheme="majorEastAsia" w:cs="ＭＳ明朝" w:hint="eastAsia"/>
          <w:kern w:val="0"/>
          <w:sz w:val="22"/>
          <w:szCs w:val="22"/>
        </w:rPr>
        <w:t>する。特に、市民の目に触れる機会が多い施設の内装は木質化により整備する。</w:t>
      </w:r>
    </w:p>
    <w:p w14:paraId="626A31B8"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（２）市発注工事</w:t>
      </w:r>
    </w:p>
    <w:p w14:paraId="3971E4FA" w14:textId="434B2B04" w:rsidR="00C9166E" w:rsidRPr="00C9166E" w:rsidRDefault="00C9166E" w:rsidP="00587A23">
      <w:pPr>
        <w:autoSpaceDE w:val="0"/>
        <w:autoSpaceDN w:val="0"/>
        <w:adjustRightInd w:val="0"/>
        <w:spacing w:line="340" w:lineRule="exact"/>
        <w:ind w:leftChars="100" w:left="210"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木材・木製品を用いた工法を検討し、積極的な木材の利用を図る。</w:t>
      </w:r>
      <w:r w:rsidR="00F93659">
        <w:rPr>
          <w:rFonts w:asciiTheme="majorEastAsia" w:eastAsiaTheme="majorEastAsia" w:hAnsiTheme="majorEastAsia" w:cs="ＭＳ明朝" w:hint="eastAsia"/>
          <w:kern w:val="0"/>
          <w:sz w:val="22"/>
          <w:szCs w:val="22"/>
        </w:rPr>
        <w:t>また、</w:t>
      </w:r>
      <w:r w:rsidRPr="00C9166E">
        <w:rPr>
          <w:rFonts w:asciiTheme="majorEastAsia" w:eastAsiaTheme="majorEastAsia" w:hAnsiTheme="majorEastAsia" w:cs="ＭＳ明朝" w:hint="eastAsia"/>
          <w:kern w:val="0"/>
          <w:sz w:val="22"/>
          <w:szCs w:val="22"/>
        </w:rPr>
        <w:t>実施にあたっては、法令、維持管理、コスト等の点で</w:t>
      </w:r>
      <w:r w:rsidR="00F93659">
        <w:rPr>
          <w:rFonts w:asciiTheme="majorEastAsia" w:eastAsiaTheme="majorEastAsia" w:hAnsiTheme="majorEastAsia" w:cs="ＭＳ明朝" w:hint="eastAsia"/>
          <w:kern w:val="0"/>
          <w:sz w:val="22"/>
          <w:szCs w:val="22"/>
        </w:rPr>
        <w:t>著しく</w:t>
      </w:r>
      <w:r w:rsidRPr="00C9166E">
        <w:rPr>
          <w:rFonts w:asciiTheme="majorEastAsia" w:eastAsiaTheme="majorEastAsia" w:hAnsiTheme="majorEastAsia" w:cs="ＭＳ明朝" w:hint="eastAsia"/>
          <w:kern w:val="0"/>
          <w:sz w:val="22"/>
          <w:szCs w:val="22"/>
        </w:rPr>
        <w:t>合理性を欠く場合を除き、可能な限り地域材を使用するよう努める。</w:t>
      </w:r>
      <w:r w:rsidRPr="00C9166E">
        <w:rPr>
          <w:rFonts w:asciiTheme="majorEastAsia" w:eastAsiaTheme="majorEastAsia" w:hAnsiTheme="majorEastAsia" w:cs="ＭＳ明朝"/>
          <w:kern w:val="0"/>
          <w:sz w:val="22"/>
          <w:szCs w:val="22"/>
        </w:rPr>
        <w:t xml:space="preserve"> </w:t>
      </w:r>
    </w:p>
    <w:p w14:paraId="616A0A5C" w14:textId="4CD9B25D" w:rsidR="00C9166E" w:rsidRPr="00C9166E" w:rsidRDefault="00C9166E" w:rsidP="00587A23">
      <w:pPr>
        <w:autoSpaceDE w:val="0"/>
        <w:autoSpaceDN w:val="0"/>
        <w:adjustRightInd w:val="0"/>
        <w:spacing w:line="340" w:lineRule="exact"/>
        <w:ind w:leftChars="100" w:left="210"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なお、地域材の利用にあたっては、天草地域森林組合・市町連絡会議で取得している「緑の循環」認証会議（</w:t>
      </w:r>
      <w:r w:rsidRPr="00C9166E">
        <w:rPr>
          <w:rFonts w:asciiTheme="majorEastAsia" w:eastAsiaTheme="majorEastAsia" w:hAnsiTheme="majorEastAsia" w:cs="ＭＳ明朝"/>
          <w:kern w:val="0"/>
          <w:sz w:val="22"/>
          <w:szCs w:val="22"/>
        </w:rPr>
        <w:t>SGEC</w:t>
      </w:r>
      <w:r w:rsidRPr="00C9166E">
        <w:rPr>
          <w:rFonts w:asciiTheme="majorEastAsia" w:eastAsiaTheme="majorEastAsia" w:hAnsiTheme="majorEastAsia" w:cs="ＭＳ明朝" w:hint="eastAsia"/>
          <w:kern w:val="0"/>
          <w:sz w:val="22"/>
          <w:szCs w:val="22"/>
        </w:rPr>
        <w:t>）で認証された森林から生産された木材を積極的に使用することとする</w:t>
      </w:r>
      <w:r w:rsidR="00F93659">
        <w:rPr>
          <w:rFonts w:asciiTheme="majorEastAsia" w:eastAsiaTheme="majorEastAsia" w:hAnsiTheme="majorEastAsia" w:cs="ＭＳ明朝" w:hint="eastAsia"/>
          <w:kern w:val="0"/>
          <w:sz w:val="22"/>
          <w:szCs w:val="22"/>
        </w:rPr>
        <w:t>。</w:t>
      </w:r>
    </w:p>
    <w:p w14:paraId="0A06CB12" w14:textId="35BE124B" w:rsidR="0036742B" w:rsidRPr="00C9166E" w:rsidRDefault="0036742B" w:rsidP="0036742B">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w:t>
      </w:r>
      <w:r>
        <w:rPr>
          <w:rFonts w:asciiTheme="majorEastAsia" w:eastAsiaTheme="majorEastAsia" w:hAnsiTheme="majorEastAsia" w:cs="ＭＳ明朝" w:hint="eastAsia"/>
          <w:kern w:val="0"/>
          <w:sz w:val="22"/>
          <w:szCs w:val="22"/>
        </w:rPr>
        <w:t>３</w:t>
      </w:r>
      <w:r w:rsidRPr="00C9166E">
        <w:rPr>
          <w:rFonts w:asciiTheme="majorEastAsia" w:eastAsiaTheme="majorEastAsia" w:hAnsiTheme="majorEastAsia" w:cs="ＭＳ明朝" w:hint="eastAsia"/>
          <w:kern w:val="0"/>
          <w:sz w:val="22"/>
          <w:szCs w:val="22"/>
        </w:rPr>
        <w:t>）備品及び消耗品の木質化</w:t>
      </w:r>
      <w:r w:rsidRPr="00C9166E">
        <w:rPr>
          <w:rFonts w:asciiTheme="majorEastAsia" w:eastAsiaTheme="majorEastAsia" w:hAnsiTheme="majorEastAsia" w:cs="ＭＳ明朝"/>
          <w:kern w:val="0"/>
          <w:sz w:val="22"/>
          <w:szCs w:val="22"/>
        </w:rPr>
        <w:t xml:space="preserve"> </w:t>
      </w:r>
    </w:p>
    <w:p w14:paraId="41A91A73" w14:textId="57D098EB" w:rsidR="0036742B" w:rsidRPr="00C9166E" w:rsidRDefault="0036742B" w:rsidP="0036742B">
      <w:pPr>
        <w:autoSpaceDE w:val="0"/>
        <w:autoSpaceDN w:val="0"/>
        <w:adjustRightInd w:val="0"/>
        <w:spacing w:line="340" w:lineRule="exact"/>
        <w:ind w:leftChars="200" w:left="420" w:firstLineChars="100" w:firstLine="22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市が公共建築物等に導入する備品及び消耗品は可能な限り木材製品の導入を検討する。</w:t>
      </w:r>
      <w:r w:rsidRPr="00C9166E">
        <w:rPr>
          <w:rFonts w:asciiTheme="majorEastAsia" w:eastAsiaTheme="majorEastAsia" w:hAnsiTheme="majorEastAsia" w:cs="ＭＳ明朝"/>
          <w:kern w:val="0"/>
          <w:sz w:val="22"/>
          <w:szCs w:val="22"/>
        </w:rPr>
        <w:t xml:space="preserve"> </w:t>
      </w:r>
    </w:p>
    <w:p w14:paraId="3C1C4676" w14:textId="788748C2"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w:t>
      </w:r>
      <w:r w:rsidR="0036742B">
        <w:rPr>
          <w:rFonts w:asciiTheme="majorEastAsia" w:eastAsiaTheme="majorEastAsia" w:hAnsiTheme="majorEastAsia" w:cs="ＭＳ明朝" w:hint="eastAsia"/>
          <w:kern w:val="0"/>
          <w:sz w:val="22"/>
          <w:szCs w:val="22"/>
        </w:rPr>
        <w:t>４</w:t>
      </w:r>
      <w:r w:rsidRPr="00C9166E">
        <w:rPr>
          <w:rFonts w:asciiTheme="majorEastAsia" w:eastAsiaTheme="majorEastAsia" w:hAnsiTheme="majorEastAsia" w:cs="ＭＳ明朝" w:hint="eastAsia"/>
          <w:kern w:val="0"/>
          <w:sz w:val="22"/>
          <w:szCs w:val="22"/>
        </w:rPr>
        <w:t>）その他</w:t>
      </w:r>
    </w:p>
    <w:p w14:paraId="23C7EAF2" w14:textId="78FF2F10" w:rsidR="00C9166E" w:rsidRPr="00C9166E" w:rsidRDefault="00C9166E" w:rsidP="00C9166E">
      <w:pPr>
        <w:autoSpaceDE w:val="0"/>
        <w:autoSpaceDN w:val="0"/>
        <w:adjustRightInd w:val="0"/>
        <w:spacing w:line="340" w:lineRule="exact"/>
        <w:ind w:leftChars="199" w:left="642" w:hangingChars="102" w:hanging="224"/>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ア</w:t>
      </w:r>
      <w:r w:rsidR="0036742B">
        <w:rPr>
          <w:rFonts w:asciiTheme="majorEastAsia" w:eastAsiaTheme="majorEastAsia" w:hAnsiTheme="majorEastAsia" w:cs="ＭＳ明朝" w:hint="eastAsia"/>
          <w:kern w:val="0"/>
          <w:sz w:val="22"/>
          <w:szCs w:val="22"/>
        </w:rPr>
        <w:t xml:space="preserve"> </w:t>
      </w:r>
      <w:r w:rsidRPr="00C9166E">
        <w:rPr>
          <w:rFonts w:asciiTheme="majorEastAsia" w:eastAsiaTheme="majorEastAsia" w:hAnsiTheme="majorEastAsia" w:cs="ＭＳ明朝" w:hint="eastAsia"/>
          <w:kern w:val="0"/>
          <w:sz w:val="22"/>
          <w:szCs w:val="22"/>
        </w:rPr>
        <w:t>暖房器具又はボイラーを設置する場合は、木質バイオマス燃料の利用を検討し、利用の推進を図る。</w:t>
      </w:r>
    </w:p>
    <w:p w14:paraId="478D03BB" w14:textId="77777777" w:rsidR="00C9166E" w:rsidRPr="00C9166E" w:rsidRDefault="00C9166E" w:rsidP="00C9166E">
      <w:pPr>
        <w:autoSpaceDE w:val="0"/>
        <w:autoSpaceDN w:val="0"/>
        <w:adjustRightInd w:val="0"/>
        <w:spacing w:line="340" w:lineRule="exact"/>
        <w:ind w:leftChars="199" w:left="642" w:hangingChars="102" w:hanging="224"/>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イ</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グリーン購入法に規定する特定調達品目に該当する木材（木材を原材料として使用した製品を含む。）は、同法の規定により策定された環境物品等の調達の推進に関する基本方針に示された判断基準を満たすことを目標とする。</w:t>
      </w:r>
    </w:p>
    <w:p w14:paraId="07D4F128" w14:textId="77777777" w:rsidR="00C9166E" w:rsidRPr="00C9166E" w:rsidRDefault="00C9166E" w:rsidP="00C9166E">
      <w:pPr>
        <w:autoSpaceDE w:val="0"/>
        <w:autoSpaceDN w:val="0"/>
        <w:adjustRightInd w:val="0"/>
        <w:spacing w:line="340" w:lineRule="exact"/>
        <w:ind w:leftChars="199" w:left="642" w:hangingChars="102" w:hanging="224"/>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ウ</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歴史的・文化的価値を有する施設の整備に当たっては、その価値に相応しい木材の利用を図る。</w:t>
      </w:r>
    </w:p>
    <w:p w14:paraId="0F34454E"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63537688"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第４</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建築用木材の適切かつ安定的な供給の確保に関する基本的事項</w:t>
      </w:r>
    </w:p>
    <w:p w14:paraId="4EC07265" w14:textId="08FE8919" w:rsidR="006B2E8C" w:rsidRPr="00C9166E" w:rsidRDefault="006B2E8C" w:rsidP="00587A23">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w:t>
      </w:r>
      <w:r w:rsidRPr="000E4414">
        <w:rPr>
          <w:rFonts w:asciiTheme="majorEastAsia" w:eastAsiaTheme="majorEastAsia" w:hAnsiTheme="majorEastAsia" w:cs="ＭＳ明朝" w:hint="eastAsia"/>
          <w:kern w:val="0"/>
          <w:sz w:val="22"/>
          <w:szCs w:val="22"/>
        </w:rPr>
        <w:t>市は</w:t>
      </w:r>
      <w:r w:rsidR="000E4414" w:rsidRPr="00587A23">
        <w:rPr>
          <w:rFonts w:asciiTheme="majorEastAsia" w:eastAsiaTheme="majorEastAsia" w:hAnsiTheme="majorEastAsia" w:cs="ＭＳ明朝" w:hint="eastAsia"/>
          <w:kern w:val="0"/>
          <w:sz w:val="22"/>
          <w:szCs w:val="22"/>
        </w:rPr>
        <w:t>公共建築物の整備について、林業、製材業等の関係団体と連携し、木材の安定した供給が確保されるよう努めるものとする。</w:t>
      </w:r>
    </w:p>
    <w:p w14:paraId="457133B6" w14:textId="7767D05F" w:rsidR="00C9166E" w:rsidRPr="00C9166E" w:rsidRDefault="00C9166E" w:rsidP="00C9166E">
      <w:pPr>
        <w:autoSpaceDE w:val="0"/>
        <w:autoSpaceDN w:val="0"/>
        <w:adjustRightInd w:val="0"/>
        <w:spacing w:line="340" w:lineRule="exact"/>
        <w:ind w:left="425" w:hangingChars="193" w:hanging="425"/>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w:t>
      </w:r>
      <w:r w:rsidR="000E4414">
        <w:rPr>
          <w:rFonts w:asciiTheme="majorEastAsia" w:eastAsiaTheme="majorEastAsia" w:hAnsiTheme="majorEastAsia" w:cs="ＭＳ明朝" w:hint="eastAsia"/>
          <w:kern w:val="0"/>
          <w:sz w:val="22"/>
          <w:szCs w:val="22"/>
        </w:rPr>
        <w:t>２</w:t>
      </w:r>
      <w:r w:rsidRPr="00C9166E">
        <w:rPr>
          <w:rFonts w:asciiTheme="majorEastAsia" w:eastAsiaTheme="majorEastAsia" w:hAnsiTheme="majorEastAsia" w:cs="ＭＳ明朝" w:hint="eastAsia"/>
          <w:kern w:val="0"/>
          <w:sz w:val="22"/>
          <w:szCs w:val="22"/>
        </w:rPr>
        <w:t>）木材の確保に当たっては、森林法（昭和</w:t>
      </w:r>
      <w:r w:rsidRPr="00C9166E">
        <w:rPr>
          <w:rFonts w:asciiTheme="majorEastAsia" w:eastAsiaTheme="majorEastAsia" w:hAnsiTheme="majorEastAsia" w:cs="ＭＳ明朝"/>
          <w:kern w:val="0"/>
          <w:sz w:val="22"/>
          <w:szCs w:val="22"/>
        </w:rPr>
        <w:t>26</w:t>
      </w:r>
      <w:r w:rsidRPr="00C9166E">
        <w:rPr>
          <w:rFonts w:asciiTheme="majorEastAsia" w:eastAsiaTheme="majorEastAsia" w:hAnsiTheme="majorEastAsia" w:cs="ＭＳ明朝" w:hint="eastAsia"/>
          <w:kern w:val="0"/>
          <w:sz w:val="22"/>
          <w:szCs w:val="22"/>
        </w:rPr>
        <w:t>年法律第</w:t>
      </w:r>
      <w:r w:rsidRPr="00C9166E">
        <w:rPr>
          <w:rFonts w:asciiTheme="majorEastAsia" w:eastAsiaTheme="majorEastAsia" w:hAnsiTheme="majorEastAsia" w:cs="ＭＳ明朝"/>
          <w:kern w:val="0"/>
          <w:sz w:val="22"/>
          <w:szCs w:val="22"/>
        </w:rPr>
        <w:t>249</w:t>
      </w:r>
      <w:r w:rsidRPr="00C9166E">
        <w:rPr>
          <w:rFonts w:asciiTheme="majorEastAsia" w:eastAsiaTheme="majorEastAsia" w:hAnsiTheme="majorEastAsia" w:cs="ＭＳ明朝" w:hint="eastAsia"/>
          <w:kern w:val="0"/>
          <w:sz w:val="22"/>
          <w:szCs w:val="22"/>
        </w:rPr>
        <w:t>号）に基づき無秩序な伐</w:t>
      </w:r>
      <w:r w:rsidRPr="00C9166E">
        <w:rPr>
          <w:rFonts w:asciiTheme="majorEastAsia" w:eastAsiaTheme="majorEastAsia" w:hAnsiTheme="majorEastAsia" w:cs="ＭＳ明朝" w:hint="eastAsia"/>
          <w:kern w:val="0"/>
          <w:sz w:val="22"/>
          <w:szCs w:val="22"/>
        </w:rPr>
        <w:lastRenderedPageBreak/>
        <w:t>採の防止に努めるとともに、再造林など適確な更新の確保を図る。</w:t>
      </w:r>
    </w:p>
    <w:p w14:paraId="22D9A130"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120980A3"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第５</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その他市の建築物等における木材の利用の促進に関し必要な事項</w:t>
      </w:r>
    </w:p>
    <w:p w14:paraId="603B5206" w14:textId="7A52684A" w:rsidR="00C9166E" w:rsidRPr="00C9166E" w:rsidRDefault="001C6B49"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１</w:t>
      </w:r>
      <w:r w:rsidR="00C9166E" w:rsidRPr="00C9166E">
        <w:rPr>
          <w:rFonts w:asciiTheme="majorEastAsia" w:eastAsiaTheme="majorEastAsia" w:hAnsiTheme="majorEastAsia" w:cs="ＭＳ明朝"/>
          <w:kern w:val="0"/>
          <w:sz w:val="22"/>
          <w:szCs w:val="22"/>
        </w:rPr>
        <w:t xml:space="preserve"> </w:t>
      </w:r>
      <w:r w:rsidR="00C9166E" w:rsidRPr="00C9166E">
        <w:rPr>
          <w:rFonts w:asciiTheme="majorEastAsia" w:eastAsiaTheme="majorEastAsia" w:hAnsiTheme="majorEastAsia" w:cs="ＭＳ明朝" w:hint="eastAsia"/>
          <w:kern w:val="0"/>
          <w:sz w:val="22"/>
          <w:szCs w:val="22"/>
        </w:rPr>
        <w:t>木材の地産地消の促進</w:t>
      </w:r>
    </w:p>
    <w:p w14:paraId="5EC69A5A" w14:textId="017C4C4F" w:rsidR="00C9166E" w:rsidRPr="00C9166E" w:rsidRDefault="00C9166E" w:rsidP="00C9166E">
      <w:pPr>
        <w:autoSpaceDE w:val="0"/>
        <w:autoSpaceDN w:val="0"/>
        <w:adjustRightInd w:val="0"/>
        <w:spacing w:line="340" w:lineRule="exact"/>
        <w:ind w:firstLineChars="100" w:firstLine="220"/>
        <w:jc w:val="left"/>
        <w:rPr>
          <w:rFonts w:asciiTheme="majorEastAsia" w:eastAsiaTheme="majorEastAsia" w:hAnsiTheme="majorEastAsia" w:cs="ＭＳ明朝"/>
          <w:kern w:val="0"/>
          <w:sz w:val="22"/>
          <w:szCs w:val="22"/>
        </w:rPr>
      </w:pPr>
      <w:bookmarkStart w:id="1" w:name="_Hlk135295596"/>
      <w:r w:rsidRPr="00C9166E">
        <w:rPr>
          <w:rFonts w:asciiTheme="majorEastAsia" w:eastAsiaTheme="majorEastAsia" w:hAnsiTheme="majorEastAsia" w:cs="ＭＳ明朝" w:hint="eastAsia"/>
          <w:kern w:val="0"/>
          <w:sz w:val="22"/>
          <w:szCs w:val="22"/>
        </w:rPr>
        <w:t>市内で生産又は製造された地域材（丸太、製材品、内装材、合板、集成材、ペレット、チップ、その他の加工品）の優先使用に努め</w:t>
      </w:r>
      <w:bookmarkEnd w:id="1"/>
      <w:r w:rsidRPr="00C9166E">
        <w:rPr>
          <w:rFonts w:asciiTheme="majorEastAsia" w:eastAsiaTheme="majorEastAsia" w:hAnsiTheme="majorEastAsia" w:cs="ＭＳ明朝" w:hint="eastAsia"/>
          <w:kern w:val="0"/>
          <w:sz w:val="22"/>
          <w:szCs w:val="22"/>
        </w:rPr>
        <w:t>、市は以下の各号について取り組むこととする。</w:t>
      </w:r>
    </w:p>
    <w:p w14:paraId="4E4DC7F7" w14:textId="7B4491A9" w:rsidR="00C9166E" w:rsidRPr="00C9166E" w:rsidRDefault="00C9166E" w:rsidP="00587A23">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（１）市が補助する施設整備等においては事業主体の理解を求め、可能な限り地域材が使用されるよう配慮するものとする。</w:t>
      </w:r>
    </w:p>
    <w:p w14:paraId="18FD21E7" w14:textId="3FA39AFD"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w:t>
      </w:r>
      <w:r w:rsidR="0036742B">
        <w:rPr>
          <w:rFonts w:asciiTheme="majorEastAsia" w:eastAsiaTheme="majorEastAsia" w:hAnsiTheme="majorEastAsia" w:cs="ＭＳ明朝" w:hint="eastAsia"/>
          <w:kern w:val="0"/>
          <w:sz w:val="22"/>
          <w:szCs w:val="22"/>
        </w:rPr>
        <w:t>２</w:t>
      </w:r>
      <w:r w:rsidRPr="00C9166E">
        <w:rPr>
          <w:rFonts w:asciiTheme="majorEastAsia" w:eastAsiaTheme="majorEastAsia" w:hAnsiTheme="majorEastAsia" w:cs="ＭＳ明朝" w:hint="eastAsia"/>
          <w:kern w:val="0"/>
          <w:sz w:val="22"/>
          <w:szCs w:val="22"/>
        </w:rPr>
        <w:t>）</w:t>
      </w:r>
      <w:r w:rsidR="0036742B">
        <w:rPr>
          <w:rFonts w:asciiTheme="majorEastAsia" w:eastAsiaTheme="majorEastAsia" w:hAnsiTheme="majorEastAsia" w:cs="ＭＳ明朝" w:hint="eastAsia"/>
          <w:kern w:val="0"/>
          <w:sz w:val="22"/>
          <w:szCs w:val="22"/>
        </w:rPr>
        <w:t>市は市民に対して</w:t>
      </w:r>
      <w:r w:rsidRPr="00C9166E">
        <w:rPr>
          <w:rFonts w:asciiTheme="majorEastAsia" w:eastAsiaTheme="majorEastAsia" w:hAnsiTheme="majorEastAsia" w:cs="ＭＳ明朝" w:hint="eastAsia"/>
          <w:kern w:val="0"/>
          <w:sz w:val="22"/>
          <w:szCs w:val="22"/>
        </w:rPr>
        <w:t>木材の特性やその利用の促進の意義について、</w:t>
      </w:r>
      <w:r w:rsidR="0036742B">
        <w:rPr>
          <w:rFonts w:asciiTheme="majorEastAsia" w:eastAsiaTheme="majorEastAsia" w:hAnsiTheme="majorEastAsia" w:cs="ＭＳ明朝" w:hint="eastAsia"/>
          <w:kern w:val="0"/>
          <w:sz w:val="22"/>
          <w:szCs w:val="22"/>
        </w:rPr>
        <w:t>普及啓発に努める</w:t>
      </w:r>
      <w:r w:rsidRPr="00C9166E">
        <w:rPr>
          <w:rFonts w:asciiTheme="majorEastAsia" w:eastAsiaTheme="majorEastAsia" w:hAnsiTheme="majorEastAsia" w:cs="ＭＳ明朝" w:hint="eastAsia"/>
          <w:kern w:val="0"/>
          <w:sz w:val="22"/>
          <w:szCs w:val="22"/>
        </w:rPr>
        <w:t>。</w:t>
      </w:r>
    </w:p>
    <w:p w14:paraId="420A6639"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2400613D" w14:textId="027DA066" w:rsidR="00C9166E" w:rsidRPr="00C9166E" w:rsidRDefault="001C6B49"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２</w:t>
      </w:r>
      <w:r w:rsidR="00C9166E" w:rsidRPr="00C9166E">
        <w:rPr>
          <w:rFonts w:asciiTheme="majorEastAsia" w:eastAsiaTheme="majorEastAsia" w:hAnsiTheme="majorEastAsia" w:cs="ＭＳ明朝"/>
          <w:kern w:val="0"/>
          <w:sz w:val="22"/>
          <w:szCs w:val="22"/>
        </w:rPr>
        <w:t xml:space="preserve"> </w:t>
      </w:r>
      <w:r w:rsidR="00C9166E" w:rsidRPr="00C9166E">
        <w:rPr>
          <w:rFonts w:asciiTheme="majorEastAsia" w:eastAsiaTheme="majorEastAsia" w:hAnsiTheme="majorEastAsia" w:cs="ＭＳ明朝" w:hint="eastAsia"/>
          <w:kern w:val="0"/>
          <w:sz w:val="22"/>
          <w:szCs w:val="22"/>
        </w:rPr>
        <w:t>公共建築物の整備等において考慮すべき事項</w:t>
      </w:r>
    </w:p>
    <w:p w14:paraId="3D9F3468"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（１）木材の利用にあたり、一般に流通している木材を使用するなど設計上の工夫又は効率的な木材調達等によりコストを考慮する。</w:t>
      </w:r>
    </w:p>
    <w:p w14:paraId="1FAA4C0E"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（２）建設コストのみならず維持管理及び解体・廃棄等も含めたライフサイクルコストを考慮する。</w:t>
      </w:r>
    </w:p>
    <w:p w14:paraId="6334797E"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（３）近年技術開発が急速に進んできている新たな木質部材（木質耐火部材、接着重ね材、ＣＬＴ（直交集成板）等）の活用に努める。</w:t>
      </w:r>
    </w:p>
    <w:p w14:paraId="6F25D0C1"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（４）建築基準法の改正（平成</w:t>
      </w:r>
      <w:r w:rsidRPr="00C9166E">
        <w:rPr>
          <w:rFonts w:asciiTheme="majorEastAsia" w:eastAsiaTheme="majorEastAsia" w:hAnsiTheme="majorEastAsia" w:cs="ＭＳ明朝"/>
          <w:kern w:val="0"/>
          <w:sz w:val="22"/>
          <w:szCs w:val="22"/>
        </w:rPr>
        <w:t>26</w:t>
      </w:r>
      <w:r w:rsidRPr="00C9166E">
        <w:rPr>
          <w:rFonts w:asciiTheme="majorEastAsia" w:eastAsiaTheme="majorEastAsia" w:hAnsiTheme="majorEastAsia" w:cs="ＭＳ明朝" w:hint="eastAsia"/>
          <w:kern w:val="0"/>
          <w:sz w:val="22"/>
          <w:szCs w:val="22"/>
        </w:rPr>
        <w:t>年法律第</w:t>
      </w:r>
      <w:r w:rsidRPr="00C9166E">
        <w:rPr>
          <w:rFonts w:asciiTheme="majorEastAsia" w:eastAsiaTheme="majorEastAsia" w:hAnsiTheme="majorEastAsia" w:cs="ＭＳ明朝"/>
          <w:kern w:val="0"/>
          <w:sz w:val="22"/>
          <w:szCs w:val="22"/>
        </w:rPr>
        <w:t>54</w:t>
      </w:r>
      <w:r w:rsidRPr="00C9166E">
        <w:rPr>
          <w:rFonts w:asciiTheme="majorEastAsia" w:eastAsiaTheme="majorEastAsia" w:hAnsiTheme="majorEastAsia" w:cs="ＭＳ明朝" w:hint="eastAsia"/>
          <w:kern w:val="0"/>
          <w:sz w:val="22"/>
          <w:szCs w:val="22"/>
        </w:rPr>
        <w:t>号）により、３階建ての木造の学校や、延べ面積</w:t>
      </w:r>
      <w:r w:rsidRPr="00C9166E">
        <w:rPr>
          <w:rFonts w:asciiTheme="majorEastAsia" w:eastAsiaTheme="majorEastAsia" w:hAnsiTheme="majorEastAsia" w:cs="ＭＳ明朝"/>
          <w:kern w:val="0"/>
          <w:sz w:val="22"/>
          <w:szCs w:val="22"/>
        </w:rPr>
        <w:t xml:space="preserve">3,000 </w:t>
      </w:r>
      <w:r w:rsidRPr="00C9166E">
        <w:rPr>
          <w:rFonts w:asciiTheme="majorEastAsia" w:eastAsiaTheme="majorEastAsia" w:hAnsiTheme="majorEastAsia" w:cs="ＭＳ明朝" w:hint="eastAsia"/>
          <w:kern w:val="0"/>
          <w:sz w:val="22"/>
          <w:szCs w:val="22"/>
        </w:rPr>
        <w:t>㎡を超える木造建築物について、一定の防火措置を行うことで主要構造部の木材を防火被覆せずに見せながら使える準耐火構造等での建築が可能となったことを考慮する。</w:t>
      </w:r>
    </w:p>
    <w:p w14:paraId="18C6713B"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５）減価償却資産の耐用年数等に関する省令に定められた木造建築物の耐用年数は非木造建築物に比較し短いことから、木造の建築物は耐久性が低いと考えられがちであるが、劣化対策や維持管理・更新の容易性を確保する措置等を適切に行った建築物は、長期にわたり利用が可能であることを考慮する。</w:t>
      </w:r>
    </w:p>
    <w:p w14:paraId="0FF29451" w14:textId="77777777" w:rsidR="00C9166E" w:rsidRPr="00C9166E" w:rsidRDefault="00C9166E" w:rsidP="00C9166E">
      <w:pPr>
        <w:autoSpaceDE w:val="0"/>
        <w:autoSpaceDN w:val="0"/>
        <w:adjustRightInd w:val="0"/>
        <w:spacing w:line="340" w:lineRule="exact"/>
        <w:ind w:left="440" w:hangingChars="200" w:hanging="440"/>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（６）木質バイオマスを燃料として利用する場合は、処理経費等のコスト縮減を図りながら、燃焼灰の有効活用に努める。</w:t>
      </w:r>
    </w:p>
    <w:p w14:paraId="68309D86"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2C17FD11"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2F54316B"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p>
    <w:p w14:paraId="4BF8B135"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附</w:t>
      </w:r>
      <w:r w:rsidRPr="00C9166E">
        <w:rPr>
          <w:rFonts w:asciiTheme="majorEastAsia" w:eastAsiaTheme="majorEastAsia" w:hAnsiTheme="majorEastAsia" w:cs="ＭＳ明朝"/>
          <w:kern w:val="0"/>
          <w:sz w:val="22"/>
          <w:szCs w:val="22"/>
        </w:rPr>
        <w:t xml:space="preserve"> </w:t>
      </w:r>
      <w:r w:rsidRPr="00C9166E">
        <w:rPr>
          <w:rFonts w:asciiTheme="majorEastAsia" w:eastAsiaTheme="majorEastAsia" w:hAnsiTheme="majorEastAsia" w:cs="ＭＳ明朝" w:hint="eastAsia"/>
          <w:kern w:val="0"/>
          <w:sz w:val="22"/>
          <w:szCs w:val="22"/>
        </w:rPr>
        <w:t>則</w:t>
      </w:r>
    </w:p>
    <w:p w14:paraId="1EB32834" w14:textId="77777777" w:rsidR="00C9166E" w:rsidRPr="00C9166E" w:rsidRDefault="00C9166E" w:rsidP="00C9166E">
      <w:pPr>
        <w:autoSpaceDE w:val="0"/>
        <w:autoSpaceDN w:val="0"/>
        <w:adjustRightInd w:val="0"/>
        <w:spacing w:line="340" w:lineRule="exact"/>
        <w:jc w:val="left"/>
        <w:rPr>
          <w:rFonts w:asciiTheme="majorEastAsia" w:eastAsiaTheme="majorEastAsia" w:hAnsiTheme="majorEastAsia" w:cs="ＭＳ明朝"/>
          <w:kern w:val="0"/>
          <w:sz w:val="22"/>
          <w:szCs w:val="22"/>
        </w:rPr>
      </w:pPr>
      <w:r w:rsidRPr="00C9166E">
        <w:rPr>
          <w:rFonts w:asciiTheme="majorEastAsia" w:eastAsiaTheme="majorEastAsia" w:hAnsiTheme="majorEastAsia" w:cs="ＭＳ明朝" w:hint="eastAsia"/>
          <w:kern w:val="0"/>
          <w:sz w:val="22"/>
          <w:szCs w:val="22"/>
        </w:rPr>
        <w:t>この方針は、平成２５年４月１日から適用する。</w:t>
      </w:r>
    </w:p>
    <w:p w14:paraId="1B5ECFAB" w14:textId="5BC5195A" w:rsidR="00C9166E" w:rsidRDefault="00C9166E" w:rsidP="00587A23">
      <w:pPr>
        <w:spacing w:line="340" w:lineRule="exact"/>
        <w:rPr>
          <w:rFonts w:ascii="ＭＳ ゴシック" w:eastAsia="ＭＳ ゴシック" w:hAnsi="ＭＳ ゴシック" w:cs="ＭＳ明朝"/>
          <w:kern w:val="0"/>
          <w:sz w:val="22"/>
          <w:szCs w:val="22"/>
        </w:rPr>
      </w:pPr>
      <w:r w:rsidRPr="00C9166E">
        <w:rPr>
          <w:rFonts w:asciiTheme="majorEastAsia" w:eastAsiaTheme="majorEastAsia" w:hAnsiTheme="majorEastAsia" w:cs="ＭＳ明朝" w:hint="eastAsia"/>
          <w:kern w:val="0"/>
          <w:sz w:val="22"/>
          <w:szCs w:val="22"/>
        </w:rPr>
        <w:t>この方針は、令和</w:t>
      </w:r>
      <w:r w:rsidR="00200C41">
        <w:rPr>
          <w:rFonts w:asciiTheme="majorEastAsia" w:eastAsiaTheme="majorEastAsia" w:hAnsiTheme="majorEastAsia" w:cs="ＭＳ明朝" w:hint="eastAsia"/>
          <w:kern w:val="0"/>
          <w:sz w:val="22"/>
          <w:szCs w:val="22"/>
        </w:rPr>
        <w:t>５</w:t>
      </w:r>
      <w:r w:rsidRPr="00C9166E">
        <w:rPr>
          <w:rFonts w:asciiTheme="majorEastAsia" w:eastAsiaTheme="majorEastAsia" w:hAnsiTheme="majorEastAsia" w:cs="ＭＳ明朝" w:hint="eastAsia"/>
          <w:kern w:val="0"/>
          <w:sz w:val="22"/>
          <w:szCs w:val="22"/>
        </w:rPr>
        <w:t>年</w:t>
      </w:r>
      <w:r w:rsidR="00200C41">
        <w:rPr>
          <w:rFonts w:asciiTheme="majorEastAsia" w:eastAsiaTheme="majorEastAsia" w:hAnsiTheme="majorEastAsia" w:cs="ＭＳ明朝" w:hint="eastAsia"/>
          <w:kern w:val="0"/>
          <w:sz w:val="22"/>
          <w:szCs w:val="22"/>
        </w:rPr>
        <w:t>６</w:t>
      </w:r>
      <w:r w:rsidRPr="00C9166E">
        <w:rPr>
          <w:rFonts w:asciiTheme="majorEastAsia" w:eastAsiaTheme="majorEastAsia" w:hAnsiTheme="majorEastAsia" w:cs="ＭＳ明朝" w:hint="eastAsia"/>
          <w:kern w:val="0"/>
          <w:sz w:val="22"/>
          <w:szCs w:val="22"/>
        </w:rPr>
        <w:t>月</w:t>
      </w:r>
      <w:r w:rsidR="00200C41">
        <w:rPr>
          <w:rFonts w:asciiTheme="majorEastAsia" w:eastAsiaTheme="majorEastAsia" w:hAnsiTheme="majorEastAsia" w:cs="ＭＳ明朝" w:hint="eastAsia"/>
          <w:kern w:val="0"/>
          <w:sz w:val="22"/>
          <w:szCs w:val="22"/>
        </w:rPr>
        <w:t>１</w:t>
      </w:r>
      <w:r w:rsidRPr="00C9166E">
        <w:rPr>
          <w:rFonts w:asciiTheme="majorEastAsia" w:eastAsiaTheme="majorEastAsia" w:hAnsiTheme="majorEastAsia" w:cs="ＭＳ明朝" w:hint="eastAsia"/>
          <w:kern w:val="0"/>
          <w:sz w:val="22"/>
          <w:szCs w:val="22"/>
        </w:rPr>
        <w:t>日から適用する。</w:t>
      </w:r>
    </w:p>
    <w:sectPr w:rsidR="00C9166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AC663" w14:textId="77777777" w:rsidR="00FC5B76" w:rsidRDefault="00FC5B76" w:rsidP="00821E6F">
      <w:r>
        <w:separator/>
      </w:r>
    </w:p>
  </w:endnote>
  <w:endnote w:type="continuationSeparator" w:id="0">
    <w:p w14:paraId="1959751D" w14:textId="77777777" w:rsidR="00FC5B76" w:rsidRDefault="00FC5B76" w:rsidP="008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43773"/>
      <w:docPartObj>
        <w:docPartGallery w:val="Page Numbers (Bottom of Page)"/>
        <w:docPartUnique/>
      </w:docPartObj>
    </w:sdtPr>
    <w:sdtEndPr/>
    <w:sdtContent>
      <w:p w14:paraId="6BD812A8" w14:textId="77777777" w:rsidR="00821E6F" w:rsidRDefault="00821E6F">
        <w:pPr>
          <w:pStyle w:val="a7"/>
          <w:jc w:val="center"/>
        </w:pPr>
        <w:r>
          <w:fldChar w:fldCharType="begin"/>
        </w:r>
        <w:r>
          <w:instrText>PAGE   \* MERGEFORMAT</w:instrText>
        </w:r>
        <w:r>
          <w:fldChar w:fldCharType="separate"/>
        </w:r>
        <w:r w:rsidR="00587A23" w:rsidRPr="00587A23">
          <w:rPr>
            <w:noProof/>
            <w:lang w:val="ja-JP"/>
          </w:rPr>
          <w:t>2</w:t>
        </w:r>
        <w:r>
          <w:fldChar w:fldCharType="end"/>
        </w:r>
      </w:p>
    </w:sdtContent>
  </w:sdt>
  <w:p w14:paraId="5B50BA3B" w14:textId="77777777" w:rsidR="00821E6F" w:rsidRDefault="00821E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D7696" w14:textId="77777777" w:rsidR="00FC5B76" w:rsidRDefault="00FC5B76" w:rsidP="00821E6F">
      <w:r>
        <w:separator/>
      </w:r>
    </w:p>
  </w:footnote>
  <w:footnote w:type="continuationSeparator" w:id="0">
    <w:p w14:paraId="7EBB2282" w14:textId="77777777" w:rsidR="00FC5B76" w:rsidRDefault="00FC5B76" w:rsidP="00821E6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in36">
    <w15:presenceInfo w15:providerId="None" w15:userId="norin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08"/>
    <w:rsid w:val="00020094"/>
    <w:rsid w:val="0002100D"/>
    <w:rsid w:val="000E4414"/>
    <w:rsid w:val="001968FB"/>
    <w:rsid w:val="001C6B49"/>
    <w:rsid w:val="00200C41"/>
    <w:rsid w:val="0028341A"/>
    <w:rsid w:val="002C5351"/>
    <w:rsid w:val="002D61B1"/>
    <w:rsid w:val="003269E7"/>
    <w:rsid w:val="0036742B"/>
    <w:rsid w:val="003D2E94"/>
    <w:rsid w:val="003F2B59"/>
    <w:rsid w:val="003F6614"/>
    <w:rsid w:val="00402459"/>
    <w:rsid w:val="004C3E33"/>
    <w:rsid w:val="00534DEC"/>
    <w:rsid w:val="00564F0B"/>
    <w:rsid w:val="00587A23"/>
    <w:rsid w:val="006B2E8C"/>
    <w:rsid w:val="00821E6F"/>
    <w:rsid w:val="008E2305"/>
    <w:rsid w:val="00946D5C"/>
    <w:rsid w:val="0095081D"/>
    <w:rsid w:val="00996E9B"/>
    <w:rsid w:val="009D04DF"/>
    <w:rsid w:val="009E5708"/>
    <w:rsid w:val="00A82054"/>
    <w:rsid w:val="00A970F4"/>
    <w:rsid w:val="00B1024F"/>
    <w:rsid w:val="00B234B1"/>
    <w:rsid w:val="00BC2A3D"/>
    <w:rsid w:val="00BE7380"/>
    <w:rsid w:val="00BF0693"/>
    <w:rsid w:val="00C002B8"/>
    <w:rsid w:val="00C57F70"/>
    <w:rsid w:val="00C9166E"/>
    <w:rsid w:val="00EC3196"/>
    <w:rsid w:val="00F6457D"/>
    <w:rsid w:val="00F93659"/>
    <w:rsid w:val="00FB45E5"/>
    <w:rsid w:val="00FC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8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08"/>
    <w:pPr>
      <w:widowControl w:val="0"/>
      <w:jc w:val="both"/>
    </w:pPr>
    <w:rPr>
      <w:rFonts w:ascii="ＭＳ 明朝" w:eastAsia="ＭＳ 明朝" w:hAnsi="ＭＳ Ｐ明朝" w:cs="TmsRm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3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380"/>
    <w:rPr>
      <w:rFonts w:asciiTheme="majorHAnsi" w:eastAsiaTheme="majorEastAsia" w:hAnsiTheme="majorHAnsi" w:cstheme="majorBidi"/>
      <w:sz w:val="18"/>
      <w:szCs w:val="18"/>
    </w:rPr>
  </w:style>
  <w:style w:type="paragraph" w:styleId="a5">
    <w:name w:val="header"/>
    <w:basedOn w:val="a"/>
    <w:link w:val="a6"/>
    <w:uiPriority w:val="99"/>
    <w:unhideWhenUsed/>
    <w:rsid w:val="00821E6F"/>
    <w:pPr>
      <w:tabs>
        <w:tab w:val="center" w:pos="4252"/>
        <w:tab w:val="right" w:pos="8504"/>
      </w:tabs>
      <w:snapToGrid w:val="0"/>
    </w:pPr>
  </w:style>
  <w:style w:type="character" w:customStyle="1" w:styleId="a6">
    <w:name w:val="ヘッダー (文字)"/>
    <w:basedOn w:val="a0"/>
    <w:link w:val="a5"/>
    <w:uiPriority w:val="99"/>
    <w:rsid w:val="00821E6F"/>
    <w:rPr>
      <w:rFonts w:ascii="ＭＳ 明朝" w:eastAsia="ＭＳ 明朝" w:hAnsi="ＭＳ Ｐ明朝" w:cs="TmsRmn"/>
      <w:szCs w:val="21"/>
    </w:rPr>
  </w:style>
  <w:style w:type="paragraph" w:styleId="a7">
    <w:name w:val="footer"/>
    <w:basedOn w:val="a"/>
    <w:link w:val="a8"/>
    <w:uiPriority w:val="99"/>
    <w:unhideWhenUsed/>
    <w:rsid w:val="00821E6F"/>
    <w:pPr>
      <w:tabs>
        <w:tab w:val="center" w:pos="4252"/>
        <w:tab w:val="right" w:pos="8504"/>
      </w:tabs>
      <w:snapToGrid w:val="0"/>
    </w:pPr>
  </w:style>
  <w:style w:type="character" w:customStyle="1" w:styleId="a8">
    <w:name w:val="フッター (文字)"/>
    <w:basedOn w:val="a0"/>
    <w:link w:val="a7"/>
    <w:uiPriority w:val="99"/>
    <w:rsid w:val="00821E6F"/>
    <w:rPr>
      <w:rFonts w:ascii="ＭＳ 明朝" w:eastAsia="ＭＳ 明朝" w:hAnsi="ＭＳ Ｐ明朝" w:cs="TmsRmn"/>
      <w:szCs w:val="21"/>
    </w:rPr>
  </w:style>
  <w:style w:type="paragraph" w:styleId="a9">
    <w:name w:val="Revision"/>
    <w:hidden/>
    <w:uiPriority w:val="99"/>
    <w:semiHidden/>
    <w:rsid w:val="00C57F70"/>
    <w:rPr>
      <w:rFonts w:ascii="ＭＳ 明朝" w:eastAsia="ＭＳ 明朝" w:hAnsi="ＭＳ Ｐ明朝" w:cs="TmsRm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08"/>
    <w:pPr>
      <w:widowControl w:val="0"/>
      <w:jc w:val="both"/>
    </w:pPr>
    <w:rPr>
      <w:rFonts w:ascii="ＭＳ 明朝" w:eastAsia="ＭＳ 明朝" w:hAnsi="ＭＳ Ｐ明朝" w:cs="TmsRm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3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380"/>
    <w:rPr>
      <w:rFonts w:asciiTheme="majorHAnsi" w:eastAsiaTheme="majorEastAsia" w:hAnsiTheme="majorHAnsi" w:cstheme="majorBidi"/>
      <w:sz w:val="18"/>
      <w:szCs w:val="18"/>
    </w:rPr>
  </w:style>
  <w:style w:type="paragraph" w:styleId="a5">
    <w:name w:val="header"/>
    <w:basedOn w:val="a"/>
    <w:link w:val="a6"/>
    <w:uiPriority w:val="99"/>
    <w:unhideWhenUsed/>
    <w:rsid w:val="00821E6F"/>
    <w:pPr>
      <w:tabs>
        <w:tab w:val="center" w:pos="4252"/>
        <w:tab w:val="right" w:pos="8504"/>
      </w:tabs>
      <w:snapToGrid w:val="0"/>
    </w:pPr>
  </w:style>
  <w:style w:type="character" w:customStyle="1" w:styleId="a6">
    <w:name w:val="ヘッダー (文字)"/>
    <w:basedOn w:val="a0"/>
    <w:link w:val="a5"/>
    <w:uiPriority w:val="99"/>
    <w:rsid w:val="00821E6F"/>
    <w:rPr>
      <w:rFonts w:ascii="ＭＳ 明朝" w:eastAsia="ＭＳ 明朝" w:hAnsi="ＭＳ Ｐ明朝" w:cs="TmsRmn"/>
      <w:szCs w:val="21"/>
    </w:rPr>
  </w:style>
  <w:style w:type="paragraph" w:styleId="a7">
    <w:name w:val="footer"/>
    <w:basedOn w:val="a"/>
    <w:link w:val="a8"/>
    <w:uiPriority w:val="99"/>
    <w:unhideWhenUsed/>
    <w:rsid w:val="00821E6F"/>
    <w:pPr>
      <w:tabs>
        <w:tab w:val="center" w:pos="4252"/>
        <w:tab w:val="right" w:pos="8504"/>
      </w:tabs>
      <w:snapToGrid w:val="0"/>
    </w:pPr>
  </w:style>
  <w:style w:type="character" w:customStyle="1" w:styleId="a8">
    <w:name w:val="フッター (文字)"/>
    <w:basedOn w:val="a0"/>
    <w:link w:val="a7"/>
    <w:uiPriority w:val="99"/>
    <w:rsid w:val="00821E6F"/>
    <w:rPr>
      <w:rFonts w:ascii="ＭＳ 明朝" w:eastAsia="ＭＳ 明朝" w:hAnsi="ＭＳ Ｐ明朝" w:cs="TmsRmn"/>
      <w:szCs w:val="21"/>
    </w:rPr>
  </w:style>
  <w:style w:type="paragraph" w:styleId="a9">
    <w:name w:val="Revision"/>
    <w:hidden/>
    <w:uiPriority w:val="99"/>
    <w:semiHidden/>
    <w:rsid w:val="00C57F70"/>
    <w:rPr>
      <w:rFonts w:ascii="ＭＳ 明朝" w:eastAsia="ＭＳ 明朝" w:hAnsi="ＭＳ Ｐ明朝" w:cs="TmsRm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E6CD-1A75-4806-9DD2-ADACB337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norin133</dc:creator>
  <cp:keywords/>
  <dc:description/>
  <cp:lastModifiedBy>山﨑 剛</cp:lastModifiedBy>
  <cp:revision>3</cp:revision>
  <cp:lastPrinted>2023-06-01T04:24:00Z</cp:lastPrinted>
  <dcterms:created xsi:type="dcterms:W3CDTF">2023-06-01T04:29:00Z</dcterms:created>
  <dcterms:modified xsi:type="dcterms:W3CDTF">2023-06-02T07:30:00Z</dcterms:modified>
</cp:coreProperties>
</file>