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CE" w:rsidRPr="00517A4A" w:rsidRDefault="006F7E41" w:rsidP="00101EBD">
      <w:pPr>
        <w:ind w:firstLineChars="200" w:firstLine="482"/>
        <w:rPr>
          <w:b/>
          <w:sz w:val="28"/>
          <w:szCs w:val="28"/>
        </w:rPr>
      </w:pPr>
      <w:r w:rsidRPr="006F7E41">
        <w:rPr>
          <w:rFonts w:asciiTheme="minorHAnsi" w:eastAsiaTheme="minorEastAsia" w:hAnsiTheme="minorHAnsi" w:cstheme="minorBidi" w:hint="eastAsia"/>
          <w:b/>
          <w:noProof/>
        </w:rPr>
        <mc:AlternateContent>
          <mc:Choice Requires="wps">
            <w:drawing>
              <wp:anchor distT="0" distB="0" distL="114300" distR="114300" simplePos="0" relativeHeight="251659264" behindDoc="0" locked="0" layoutInCell="1" allowOverlap="1" wp14:anchorId="4065A6C4" wp14:editId="16BB9056">
                <wp:simplePos x="0" y="0"/>
                <wp:positionH relativeFrom="column">
                  <wp:posOffset>1838325</wp:posOffset>
                </wp:positionH>
                <wp:positionV relativeFrom="paragraph">
                  <wp:posOffset>-667385</wp:posOffset>
                </wp:positionV>
                <wp:extent cx="2028825" cy="647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28825" cy="647700"/>
                        </a:xfrm>
                        <a:prstGeom prst="rect">
                          <a:avLst/>
                        </a:prstGeom>
                        <a:solidFill>
                          <a:sysClr val="window" lastClr="FFFFFF"/>
                        </a:solidFill>
                        <a:ln w="6350">
                          <a:noFill/>
                        </a:ln>
                        <a:effectLst/>
                      </wps:spPr>
                      <wps:txbx>
                        <w:txbxContent>
                          <w:p w:rsidR="006F7E41" w:rsidRPr="000D1740" w:rsidRDefault="006F7E41" w:rsidP="006F7E41">
                            <w:pPr>
                              <w:rPr>
                                <w:rFonts w:asciiTheme="majorEastAsia" w:eastAsiaTheme="majorEastAsia" w:hAnsiTheme="majorEastAsia"/>
                                <w:sz w:val="40"/>
                                <w:szCs w:val="40"/>
                              </w:rPr>
                            </w:pPr>
                            <w:r w:rsidRPr="000D1740">
                              <w:rPr>
                                <w:rFonts w:asciiTheme="majorEastAsia" w:eastAsiaTheme="majorEastAsia" w:hAnsiTheme="majorEastAsia" w:hint="eastAsia"/>
                                <w:sz w:val="40"/>
                                <w:szCs w:val="40"/>
                              </w:rPr>
                              <w:t>（参考</w:t>
                            </w:r>
                            <w:r w:rsidRPr="000D1740">
                              <w:rPr>
                                <w:rFonts w:asciiTheme="majorEastAsia" w:eastAsiaTheme="majorEastAsia" w:hAnsiTheme="majorEastAsia"/>
                                <w:sz w:val="40"/>
                                <w:szCs w:val="40"/>
                              </w:rPr>
                              <w:t>例</w:t>
                            </w:r>
                            <w:r w:rsidRPr="000D1740">
                              <w:rPr>
                                <w:rFonts w:asciiTheme="majorEastAsia" w:eastAsiaTheme="majorEastAsia" w:hAnsiTheme="majorEastAsia"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65A6C4" id="_x0000_t202" coordsize="21600,21600" o:spt="202" path="m,l,21600r21600,l21600,xe">
                <v:stroke joinstyle="miter"/>
                <v:path gradientshapeok="t" o:connecttype="rect"/>
              </v:shapetype>
              <v:shape id="テキスト ボックス 1" o:spid="_x0000_s1026" type="#_x0000_t202" style="position:absolute;left:0;text-align:left;margin-left:144.75pt;margin-top:-52.55pt;width:159.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" fillcolor="window" stroked="f" strokeweight=".5pt">
                <v:textbox>
                  <w:txbxContent>
                    <w:p w:rsidR="006F7E41" w:rsidRPr="000D1740" w:rsidRDefault="006F7E41" w:rsidP="006F7E41">
                      <w:pPr>
                        <w:rPr>
                          <w:rFonts w:asciiTheme="majorEastAsia" w:eastAsiaTheme="majorEastAsia" w:hAnsiTheme="majorEastAsia"/>
                          <w:sz w:val="40"/>
                          <w:szCs w:val="40"/>
                        </w:rPr>
                      </w:pPr>
                      <w:r w:rsidRPr="000D1740">
                        <w:rPr>
                          <w:rFonts w:asciiTheme="majorEastAsia" w:eastAsiaTheme="majorEastAsia" w:hAnsiTheme="majorEastAsia" w:hint="eastAsia"/>
                          <w:sz w:val="40"/>
                          <w:szCs w:val="40"/>
                        </w:rPr>
                        <w:t>（参考</w:t>
                      </w:r>
                      <w:r w:rsidRPr="000D1740">
                        <w:rPr>
                          <w:rFonts w:asciiTheme="majorEastAsia" w:eastAsiaTheme="majorEastAsia" w:hAnsiTheme="majorEastAsia"/>
                          <w:sz w:val="40"/>
                          <w:szCs w:val="40"/>
                        </w:rPr>
                        <w:t>例</w:t>
                      </w:r>
                      <w:r w:rsidRPr="000D1740">
                        <w:rPr>
                          <w:rFonts w:asciiTheme="majorEastAsia" w:eastAsiaTheme="majorEastAsia" w:hAnsiTheme="majorEastAsia" w:hint="eastAsia"/>
                          <w:sz w:val="40"/>
                          <w:szCs w:val="40"/>
                        </w:rPr>
                        <w:t>）</w:t>
                      </w:r>
                    </w:p>
                  </w:txbxContent>
                </v:textbox>
              </v:shape>
            </w:pict>
          </mc:Fallback>
        </mc:AlternateContent>
      </w:r>
      <w:r w:rsidR="00517A4A" w:rsidRPr="00517A4A">
        <w:rPr>
          <w:rFonts w:hint="eastAsia"/>
          <w:b/>
          <w:sz w:val="28"/>
          <w:szCs w:val="28"/>
        </w:rPr>
        <w:t>施設内</w:t>
      </w:r>
      <w:r w:rsidR="006920CE" w:rsidRPr="00517A4A">
        <w:rPr>
          <w:rFonts w:hint="eastAsia"/>
          <w:b/>
          <w:sz w:val="28"/>
          <w:szCs w:val="28"/>
        </w:rPr>
        <w:t>インフルエンザ</w:t>
      </w:r>
      <w:r w:rsidR="00101EBD">
        <w:rPr>
          <w:rFonts w:hint="eastAsia"/>
          <w:b/>
          <w:sz w:val="28"/>
          <w:szCs w:val="28"/>
        </w:rPr>
        <w:t>(新型コロナ)等</w:t>
      </w:r>
      <w:r w:rsidR="006920CE" w:rsidRPr="00517A4A">
        <w:rPr>
          <w:rFonts w:hint="eastAsia"/>
          <w:b/>
          <w:sz w:val="28"/>
          <w:szCs w:val="28"/>
        </w:rPr>
        <w:t>患者発生</w:t>
      </w:r>
      <w:r w:rsidR="00517A4A" w:rsidRPr="00517A4A">
        <w:rPr>
          <w:rFonts w:hint="eastAsia"/>
          <w:b/>
          <w:sz w:val="28"/>
          <w:szCs w:val="28"/>
        </w:rPr>
        <w:t>時</w:t>
      </w:r>
      <w:r w:rsidR="006920CE" w:rsidRPr="00517A4A">
        <w:rPr>
          <w:rFonts w:hint="eastAsia"/>
          <w:b/>
          <w:sz w:val="28"/>
          <w:szCs w:val="28"/>
        </w:rPr>
        <w:t>の</w:t>
      </w:r>
      <w:r w:rsidR="00865C7D">
        <w:rPr>
          <w:rFonts w:hint="eastAsia"/>
          <w:b/>
          <w:sz w:val="28"/>
          <w:szCs w:val="28"/>
        </w:rPr>
        <w:t>行動指針</w:t>
      </w:r>
    </w:p>
    <w:p w:rsidR="006920CE" w:rsidRDefault="00865C7D" w:rsidP="00865C7D">
      <w:pPr>
        <w:jc w:val="right"/>
      </w:pPr>
      <w:r>
        <w:rPr>
          <w:rFonts w:hint="eastAsia"/>
        </w:rPr>
        <w:t>特別養護老人ホーム</w:t>
      </w:r>
      <w:r w:rsidR="006F7E41">
        <w:rPr>
          <w:rFonts w:hint="eastAsia"/>
        </w:rPr>
        <w:t>●●</w:t>
      </w:r>
    </w:p>
    <w:p w:rsidR="006920CE" w:rsidRDefault="006920CE" w:rsidP="006920CE"/>
    <w:p w:rsidR="00C26077" w:rsidRPr="00983229" w:rsidRDefault="00C26077" w:rsidP="006920CE">
      <w:pPr>
        <w:rPr>
          <w:b/>
        </w:rPr>
      </w:pPr>
      <w:r w:rsidRPr="00983229">
        <w:rPr>
          <w:rFonts w:hint="eastAsia"/>
          <w:b/>
        </w:rPr>
        <w:t>（１）患者発生時対応</w:t>
      </w:r>
    </w:p>
    <w:p w:rsidR="001F6381" w:rsidRDefault="006920CE" w:rsidP="00C26077">
      <w:pPr>
        <w:ind w:firstLineChars="400" w:firstLine="960"/>
      </w:pPr>
      <w:r>
        <w:rPr>
          <w:rFonts w:hint="eastAsia"/>
        </w:rPr>
        <w:t xml:space="preserve">　</w:t>
      </w:r>
      <w:r w:rsidR="001F6381">
        <w:rPr>
          <w:rFonts w:hint="eastAsia"/>
        </w:rPr>
        <w:t>インフルエンザ</w:t>
      </w:r>
      <w:r w:rsidR="00101EBD">
        <w:rPr>
          <w:rFonts w:hint="eastAsia"/>
        </w:rPr>
        <w:t>、新型コロナウイルス</w:t>
      </w:r>
      <w:r w:rsidR="001F6381">
        <w:rPr>
          <w:rFonts w:hint="eastAsia"/>
        </w:rPr>
        <w:t>(様症状)患者発生を確認</w:t>
      </w:r>
    </w:p>
    <w:p w:rsidR="001F6381" w:rsidRDefault="00101EBD" w:rsidP="001F6381">
      <w:pPr>
        <w:ind w:leftChars="500" w:left="1200"/>
        <w:rPr>
          <w:bdr w:val="single" w:sz="4" w:space="0" w:color="auto"/>
        </w:rPr>
      </w:pPr>
      <w:r>
        <w:rPr>
          <w:rFonts w:hint="eastAsia"/>
          <w:bdr w:val="single" w:sz="4" w:space="0" w:color="auto"/>
        </w:rPr>
        <w:t xml:space="preserve">突然の高熱　上気道感染症状　</w:t>
      </w:r>
      <w:r w:rsidR="001F6381" w:rsidRPr="001F6381">
        <w:rPr>
          <w:rFonts w:hint="eastAsia"/>
          <w:bdr w:val="single" w:sz="4" w:space="0" w:color="auto"/>
        </w:rPr>
        <w:t>関節痛</w:t>
      </w:r>
      <w:r>
        <w:rPr>
          <w:rFonts w:hint="eastAsia"/>
          <w:bdr w:val="single" w:sz="4" w:space="0" w:color="auto"/>
        </w:rPr>
        <w:t xml:space="preserve">　嘔吐下痢</w:t>
      </w:r>
      <w:r w:rsidR="001F6381" w:rsidRPr="001F6381">
        <w:rPr>
          <w:rFonts w:hint="eastAsia"/>
          <w:bdr w:val="single" w:sz="4" w:space="0" w:color="auto"/>
        </w:rPr>
        <w:t>などの全身症状</w:t>
      </w:r>
    </w:p>
    <w:p w:rsidR="006920CE" w:rsidRDefault="006920CE" w:rsidP="001F6381">
      <w:pPr>
        <w:ind w:leftChars="500" w:left="1200"/>
      </w:pPr>
      <w:r w:rsidRPr="006920CE">
        <w:rPr>
          <w:rFonts w:hint="eastAsia"/>
          <w:bdr w:val="single" w:sz="4" w:space="0" w:color="auto"/>
        </w:rPr>
        <w:t>医師の診断により、当該疾患と判断された</w:t>
      </w:r>
    </w:p>
    <w:p w:rsidR="001F6381" w:rsidRDefault="001F6381" w:rsidP="001F6381">
      <w:pPr>
        <w:ind w:leftChars="500" w:left="1200"/>
      </w:pPr>
    </w:p>
    <w:p w:rsidR="00384FE4" w:rsidRDefault="001F6381" w:rsidP="00384FE4">
      <w:pPr>
        <w:ind w:leftChars="500" w:left="1440" w:hangingChars="100" w:hanging="240"/>
      </w:pPr>
      <w:r>
        <w:rPr>
          <w:rFonts w:hint="eastAsia"/>
        </w:rPr>
        <w:t>ア　利用者の場合</w:t>
      </w:r>
      <w:r w:rsidR="00AB52FF">
        <w:rPr>
          <w:rFonts w:hint="eastAsia"/>
        </w:rPr>
        <w:t>、</w:t>
      </w:r>
      <w:r>
        <w:rPr>
          <w:rFonts w:hint="eastAsia"/>
        </w:rPr>
        <w:t>原則、居室を個室とする。（合併症、重症化の防止のため観察、管理しやすい静養室へ移動する。）</w:t>
      </w:r>
      <w:r w:rsidR="00384FE4">
        <w:rPr>
          <w:rFonts w:hint="eastAsia"/>
        </w:rPr>
        <w:t>可能な限り個室の確保のため、発生時は速やかに移動できるようにする。</w:t>
      </w:r>
    </w:p>
    <w:p w:rsidR="00963B5B" w:rsidRDefault="00963B5B" w:rsidP="001F6381">
      <w:pPr>
        <w:ind w:leftChars="500" w:left="1200"/>
      </w:pPr>
      <w:r>
        <w:rPr>
          <w:rFonts w:hint="eastAsia"/>
        </w:rPr>
        <w:t xml:space="preserve">　　複数、集団発生</w:t>
      </w:r>
      <w:r w:rsidR="00384FE4">
        <w:rPr>
          <w:rFonts w:hint="eastAsia"/>
        </w:rPr>
        <w:t>にて</w:t>
      </w:r>
      <w:r>
        <w:rPr>
          <w:rFonts w:hint="eastAsia"/>
        </w:rPr>
        <w:t>、</w:t>
      </w:r>
      <w:r w:rsidR="00384FE4">
        <w:rPr>
          <w:rFonts w:hint="eastAsia"/>
        </w:rPr>
        <w:t>静養室確保が難しい場合</w:t>
      </w:r>
    </w:p>
    <w:p w:rsidR="00963B5B" w:rsidRDefault="00963B5B" w:rsidP="00963B5B">
      <w:pPr>
        <w:ind w:leftChars="500" w:left="1200" w:firstLineChars="200" w:firstLine="480"/>
      </w:pPr>
      <w:r>
        <w:rPr>
          <w:rFonts w:hint="eastAsia"/>
        </w:rPr>
        <w:t xml:space="preserve">優先順位①　個室　</w:t>
      </w:r>
    </w:p>
    <w:p w:rsidR="00963B5B" w:rsidRDefault="00963B5B" w:rsidP="00963B5B">
      <w:pPr>
        <w:ind w:leftChars="500" w:left="1200" w:firstLineChars="600" w:firstLine="1440"/>
      </w:pPr>
      <w:r>
        <w:rPr>
          <w:rFonts w:hint="eastAsia"/>
        </w:rPr>
        <w:t>②　患者同士を同一の部屋へ移動</w:t>
      </w:r>
    </w:p>
    <w:p w:rsidR="00963B5B" w:rsidRDefault="00963B5B" w:rsidP="001F6381">
      <w:pPr>
        <w:ind w:leftChars="500" w:left="1200"/>
      </w:pPr>
      <w:r>
        <w:rPr>
          <w:rFonts w:hint="eastAsia"/>
        </w:rPr>
        <w:t xml:space="preserve">　　　　　　③　カーテン遮断　</w:t>
      </w:r>
    </w:p>
    <w:p w:rsidR="00963B5B" w:rsidRDefault="00C26077" w:rsidP="001F6381">
      <w:pPr>
        <w:ind w:leftChars="500" w:left="1200"/>
      </w:pPr>
      <w:r>
        <w:rPr>
          <w:rFonts w:hint="eastAsia"/>
        </w:rPr>
        <w:t xml:space="preserve">　　　　　　　　　　　　　　　　　　　　　　　</w:t>
      </w:r>
    </w:p>
    <w:p w:rsidR="00C26077" w:rsidRDefault="00C26077" w:rsidP="00C26077">
      <w:pPr>
        <w:ind w:leftChars="500" w:left="1200" w:firstLineChars="200" w:firstLine="480"/>
      </w:pPr>
      <w:r>
        <w:rPr>
          <w:rFonts w:hint="eastAsia"/>
        </w:rPr>
        <w:t>居室整備　（換気を行い、物品は出来るだけ少なくする）</w:t>
      </w:r>
    </w:p>
    <w:p w:rsidR="00C26077" w:rsidRDefault="00C26077" w:rsidP="00C26077">
      <w:pPr>
        <w:ind w:leftChars="500" w:left="1200" w:firstLineChars="400" w:firstLine="960"/>
      </w:pPr>
      <w:r>
        <w:rPr>
          <w:rFonts w:hint="eastAsia"/>
        </w:rPr>
        <w:t>加湿器の設置　使い捨て手袋　使い捨てエプロン</w:t>
      </w:r>
      <w:r w:rsidR="00983229">
        <w:rPr>
          <w:rFonts w:hint="eastAsia"/>
        </w:rPr>
        <w:t xml:space="preserve">(ガウン) </w:t>
      </w:r>
      <w:r>
        <w:rPr>
          <w:rFonts w:hint="eastAsia"/>
        </w:rPr>
        <w:t xml:space="preserve">　</w:t>
      </w:r>
    </w:p>
    <w:p w:rsidR="00C26077" w:rsidRDefault="00C26077" w:rsidP="00C26077">
      <w:pPr>
        <w:ind w:leftChars="500" w:left="1200" w:firstLineChars="400" w:firstLine="960"/>
      </w:pPr>
      <w:r>
        <w:rPr>
          <w:rFonts w:hint="eastAsia"/>
        </w:rPr>
        <w:t>手指消毒用アルコール　ペーパータオル　口腔ケア用具</w:t>
      </w:r>
    </w:p>
    <w:p w:rsidR="00C26077" w:rsidRDefault="00C26077" w:rsidP="00C26077">
      <w:pPr>
        <w:ind w:leftChars="500" w:left="1200" w:firstLineChars="400" w:firstLine="960"/>
      </w:pPr>
      <w:r>
        <w:rPr>
          <w:rFonts w:hint="eastAsia"/>
        </w:rPr>
        <w:t>ごみ箱（ビニール袋設置）　新聞紙</w:t>
      </w:r>
    </w:p>
    <w:p w:rsidR="00C26077" w:rsidRDefault="00C26077" w:rsidP="001F6381">
      <w:pPr>
        <w:ind w:leftChars="500" w:left="1200"/>
      </w:pPr>
      <w:r>
        <w:rPr>
          <w:rFonts w:hint="eastAsia"/>
        </w:rPr>
        <w:t xml:space="preserve">　</w:t>
      </w:r>
    </w:p>
    <w:p w:rsidR="001F6381" w:rsidRDefault="00963B5B" w:rsidP="00963B5B">
      <w:pPr>
        <w:ind w:leftChars="500" w:left="1440" w:hangingChars="100" w:hanging="240"/>
      </w:pPr>
      <w:r>
        <w:rPr>
          <w:rFonts w:hint="eastAsia"/>
        </w:rPr>
        <w:t>イ　施設従業者の場合、出勤せず、その旨所属主任へ連絡し、勤務調整を行う。医師の診断を受け、出勤可能か判断する。(インフルエンザ診断の場合、発症から５日間</w:t>
      </w:r>
      <w:r w:rsidR="001347A0">
        <w:rPr>
          <w:rFonts w:hint="eastAsia"/>
        </w:rPr>
        <w:t>、解熱後３日</w:t>
      </w:r>
      <w:r>
        <w:rPr>
          <w:rFonts w:hint="eastAsia"/>
        </w:rPr>
        <w:t>を目安に</w:t>
      </w:r>
      <w:r w:rsidR="00AC165D">
        <w:rPr>
          <w:rFonts w:hint="eastAsia"/>
        </w:rPr>
        <w:t>出勤を控える)</w:t>
      </w:r>
    </w:p>
    <w:p w:rsidR="004053C2" w:rsidRDefault="004053C2" w:rsidP="004053C2">
      <w:pPr>
        <w:ind w:leftChars="500" w:left="3600" w:hangingChars="1000" w:hanging="2400"/>
      </w:pPr>
      <w:r>
        <w:rPr>
          <w:rFonts w:hint="eastAsia"/>
        </w:rPr>
        <w:t>ウ　配置医師等との連携</w:t>
      </w:r>
    </w:p>
    <w:p w:rsidR="004053C2" w:rsidRDefault="004053C2" w:rsidP="004053C2">
      <w:pPr>
        <w:ind w:leftChars="600" w:left="1440"/>
      </w:pPr>
      <w:r>
        <w:rPr>
          <w:rFonts w:hint="eastAsia"/>
        </w:rPr>
        <w:t>配置医師等と連携し、速やかに罹患した入所者へ対応を行う。インフルエンザに関する健康教育・指導、職場環境に関する指導、罹患者(職員)及びその疑いがある者への対応についての助言(自宅待機にすべきかの判断等を含む)を得ることとする。</w:t>
      </w:r>
    </w:p>
    <w:p w:rsidR="00517A4A" w:rsidRDefault="00517A4A" w:rsidP="00517A4A">
      <w:r>
        <w:rPr>
          <w:rFonts w:hint="eastAsia"/>
        </w:rPr>
        <w:t xml:space="preserve">　　　　　エ　感染対策委員会の開催</w:t>
      </w:r>
    </w:p>
    <w:p w:rsidR="00517A4A" w:rsidRDefault="00517A4A" w:rsidP="00FB7248">
      <w:pPr>
        <w:ind w:left="1440" w:hangingChars="600" w:hanging="1440"/>
      </w:pPr>
      <w:r>
        <w:rPr>
          <w:rFonts w:hint="eastAsia"/>
        </w:rPr>
        <w:t xml:space="preserve">　　　　　　</w:t>
      </w:r>
      <w:r w:rsidR="00FB7248">
        <w:rPr>
          <w:rFonts w:hint="eastAsia"/>
        </w:rPr>
        <w:t xml:space="preserve">　</w:t>
      </w:r>
      <w:r>
        <w:rPr>
          <w:rFonts w:hint="eastAsia"/>
        </w:rPr>
        <w:t>感染</w:t>
      </w:r>
      <w:r w:rsidR="00471C84">
        <w:rPr>
          <w:rFonts w:hint="eastAsia"/>
        </w:rPr>
        <w:t>対策</w:t>
      </w:r>
      <w:r>
        <w:rPr>
          <w:rFonts w:hint="eastAsia"/>
        </w:rPr>
        <w:t>委員会は、感染対策のための案を立案し、施設長へ報告する。発生時より、患者数、及び類似症状の入所者の把握に努める。他事業所(通所、短期入所、居宅介護支援事業所)との情報交換、連携に努め、</w:t>
      </w:r>
      <w:r w:rsidR="0014235F">
        <w:rPr>
          <w:rFonts w:hint="eastAsia"/>
        </w:rPr>
        <w:t>●●</w:t>
      </w:r>
      <w:r>
        <w:rPr>
          <w:rFonts w:hint="eastAsia"/>
        </w:rPr>
        <w:t>社会</w:t>
      </w:r>
      <w:r w:rsidR="0014235F">
        <w:rPr>
          <w:rFonts w:hint="eastAsia"/>
        </w:rPr>
        <w:t>福祉</w:t>
      </w:r>
      <w:r>
        <w:rPr>
          <w:rFonts w:hint="eastAsia"/>
        </w:rPr>
        <w:t>協議会、天草市</w:t>
      </w:r>
      <w:r w:rsidR="0014235F">
        <w:rPr>
          <w:rFonts w:hint="eastAsia"/>
        </w:rPr>
        <w:t>●●</w:t>
      </w:r>
      <w:r>
        <w:rPr>
          <w:rFonts w:hint="eastAsia"/>
        </w:rPr>
        <w:t>包括支援センター、</w:t>
      </w:r>
      <w:r w:rsidR="0014235F">
        <w:rPr>
          <w:rFonts w:hint="eastAsia"/>
        </w:rPr>
        <w:t>●</w:t>
      </w:r>
      <w:r w:rsidR="0014235F">
        <w:rPr>
          <w:rFonts w:hint="eastAsia"/>
        </w:rPr>
        <w:lastRenderedPageBreak/>
        <w:t>●</w:t>
      </w:r>
      <w:r w:rsidR="00FB7248">
        <w:rPr>
          <w:rFonts w:hint="eastAsia"/>
        </w:rPr>
        <w:t>診療所等の他機関との連絡調整をする。</w:t>
      </w:r>
    </w:p>
    <w:p w:rsidR="004053C2" w:rsidRPr="0014235F" w:rsidRDefault="004053C2" w:rsidP="004053C2">
      <w:pPr>
        <w:ind w:leftChars="300" w:left="720" w:firstLineChars="100" w:firstLine="240"/>
      </w:pPr>
    </w:p>
    <w:p w:rsidR="004053C2" w:rsidRDefault="00517A4A" w:rsidP="004053C2">
      <w:pPr>
        <w:ind w:leftChars="300" w:left="720" w:firstLineChars="100" w:firstLine="241"/>
        <w:rPr>
          <w:rFonts w:ascii="ＭＳ ゴシック" w:eastAsia="ＭＳ ゴシック" w:hAnsi="ＭＳ ゴシック"/>
          <w:b/>
        </w:rPr>
      </w:pPr>
      <w:r>
        <w:rPr>
          <w:rFonts w:ascii="ＭＳ ゴシック" w:eastAsia="ＭＳ ゴシック" w:hAnsi="ＭＳ ゴシック" w:hint="eastAsia"/>
          <w:b/>
        </w:rPr>
        <w:t xml:space="preserve">※　</w:t>
      </w:r>
      <w:r w:rsidR="004053C2">
        <w:rPr>
          <w:rFonts w:ascii="ＭＳ ゴシック" w:eastAsia="ＭＳ ゴシック" w:hAnsi="ＭＳ ゴシック" w:hint="eastAsia"/>
          <w:b/>
        </w:rPr>
        <w:t>集団発生時(一週間以内に2名以上の患者発生)</w:t>
      </w:r>
    </w:p>
    <w:p w:rsidR="004053C2" w:rsidRDefault="004053C2" w:rsidP="004053C2">
      <w:pPr>
        <w:ind w:leftChars="500" w:left="1200"/>
      </w:pPr>
      <w:r>
        <w:rPr>
          <w:rFonts w:hint="eastAsia"/>
        </w:rPr>
        <w:t>施設長が判断し、</w:t>
      </w:r>
      <w:r w:rsidR="00101EBD">
        <w:rPr>
          <w:rFonts w:hint="eastAsia"/>
        </w:rPr>
        <w:t>感染</w:t>
      </w:r>
      <w:r>
        <w:rPr>
          <w:rFonts w:hint="eastAsia"/>
        </w:rPr>
        <w:t>対策</w:t>
      </w:r>
      <w:r w:rsidR="00101EBD">
        <w:rPr>
          <w:rFonts w:hint="eastAsia"/>
        </w:rPr>
        <w:t>チーム</w:t>
      </w:r>
      <w:r>
        <w:rPr>
          <w:rFonts w:hint="eastAsia"/>
        </w:rPr>
        <w:t>を設置する。</w:t>
      </w:r>
    </w:p>
    <w:p w:rsidR="004053C2" w:rsidRDefault="004053C2" w:rsidP="00101EBD">
      <w:pPr>
        <w:ind w:leftChars="500" w:left="1200"/>
      </w:pPr>
      <w:r>
        <w:rPr>
          <w:rFonts w:hint="eastAsia"/>
        </w:rPr>
        <w:t xml:space="preserve">ア </w:t>
      </w:r>
      <w:r w:rsidR="00101EBD">
        <w:rPr>
          <w:rFonts w:hint="eastAsia"/>
        </w:rPr>
        <w:t>ゾーニングの検討を行い、ゾーン毎の人数、居室配置、物品配置の準備、</w:t>
      </w:r>
      <w:r>
        <w:rPr>
          <w:rFonts w:hint="eastAsia"/>
        </w:rPr>
        <w:t>発生時に出勤困難となる職員を予め把握し、少ない人員で運営するための配置計画を立てる。</w:t>
      </w:r>
    </w:p>
    <w:p w:rsidR="004053C2" w:rsidRDefault="00101EBD" w:rsidP="00101EBD">
      <w:r>
        <w:rPr>
          <w:rFonts w:hint="eastAsia"/>
        </w:rPr>
        <w:t xml:space="preserve">　　　　　</w:t>
      </w:r>
      <w:r w:rsidR="004053C2">
        <w:rPr>
          <w:rFonts w:hint="eastAsia"/>
        </w:rPr>
        <w:t>イ 発生段階に応じた勤務体制の検討</w:t>
      </w:r>
    </w:p>
    <w:p w:rsidR="00101EBD" w:rsidRDefault="00101EBD" w:rsidP="004053C2">
      <w:pPr>
        <w:ind w:leftChars="600" w:left="1440" w:firstLineChars="100" w:firstLine="240"/>
      </w:pPr>
      <w:r w:rsidRPr="00101EBD">
        <w:rPr>
          <w:rFonts w:hint="eastAsia"/>
        </w:rPr>
        <w:t>出勤可能な職員の把握と人員計画</w:t>
      </w:r>
      <w:r>
        <w:rPr>
          <w:rFonts w:hint="eastAsia"/>
        </w:rPr>
        <w:t xml:space="preserve">。　</w:t>
      </w:r>
    </w:p>
    <w:p w:rsidR="004053C2" w:rsidRDefault="004053C2" w:rsidP="004053C2">
      <w:pPr>
        <w:ind w:leftChars="600" w:left="1440" w:firstLineChars="100" w:firstLine="240"/>
      </w:pPr>
      <w:r>
        <w:rPr>
          <w:rFonts w:hint="eastAsia"/>
        </w:rPr>
        <w:t>継続すべき業務、縮小または休止できる業務を振り分ける。</w:t>
      </w:r>
    </w:p>
    <w:p w:rsidR="004053C2" w:rsidRDefault="004053C2" w:rsidP="004053C2">
      <w:pPr>
        <w:ind w:leftChars="500" w:left="1200"/>
      </w:pPr>
      <w:r>
        <w:rPr>
          <w:rFonts w:hint="eastAsia"/>
        </w:rPr>
        <w:t>ウ 併設(通所、短期入所)のサービスの休止時期の検討</w:t>
      </w:r>
    </w:p>
    <w:p w:rsidR="004053C2" w:rsidRDefault="004053C2" w:rsidP="004053C2">
      <w:pPr>
        <w:ind w:leftChars="600" w:left="1440" w:firstLineChars="100" w:firstLine="240"/>
      </w:pPr>
      <w:r>
        <w:rPr>
          <w:rFonts w:hint="eastAsia"/>
        </w:rPr>
        <w:t>天草保健所、天草市役所等</w:t>
      </w:r>
      <w:r w:rsidR="00384FE4">
        <w:rPr>
          <w:rFonts w:hint="eastAsia"/>
        </w:rPr>
        <w:t>への報告および、</w:t>
      </w:r>
      <w:r>
        <w:rPr>
          <w:rFonts w:hint="eastAsia"/>
        </w:rPr>
        <w:t>情報を収集するとともに、それらの要請等を踏まえて、最終決定は施設長が下す。</w:t>
      </w:r>
    </w:p>
    <w:p w:rsidR="004053C2" w:rsidRDefault="004053C2" w:rsidP="00384FE4">
      <w:pPr>
        <w:ind w:left="1440" w:hangingChars="600" w:hanging="1440"/>
      </w:pPr>
      <w:r>
        <w:rPr>
          <w:rFonts w:hint="eastAsia"/>
        </w:rPr>
        <w:t xml:space="preserve">　　　　　エ　</w:t>
      </w:r>
      <w:r w:rsidR="00384FE4">
        <w:rPr>
          <w:rFonts w:hint="eastAsia"/>
        </w:rPr>
        <w:t>合併症を併発した場合の、医療機関への協力の確保、依頼について、情報交換に努める。</w:t>
      </w:r>
    </w:p>
    <w:p w:rsidR="00101EBD" w:rsidRDefault="00101EBD" w:rsidP="00101EBD">
      <w:pPr>
        <w:ind w:left="1440" w:hangingChars="600" w:hanging="1440"/>
      </w:pPr>
      <w:r>
        <w:rPr>
          <w:rFonts w:hint="eastAsia"/>
        </w:rPr>
        <w:t xml:space="preserve">　　　　　</w:t>
      </w:r>
    </w:p>
    <w:p w:rsidR="001F6381" w:rsidRDefault="001F6381" w:rsidP="00101EBD">
      <w:pPr>
        <w:ind w:leftChars="200" w:left="1444" w:hangingChars="400" w:hanging="964"/>
        <w:rPr>
          <w:rFonts w:ascii="ＭＳ ゴシック" w:eastAsia="ＭＳ ゴシック" w:hAnsi="ＭＳ ゴシック"/>
          <w:b/>
        </w:rPr>
      </w:pPr>
      <w:r>
        <w:rPr>
          <w:rFonts w:ascii="ＭＳ ゴシック" w:eastAsia="ＭＳ ゴシック" w:hAnsi="ＭＳ ゴシック" w:hint="eastAsia"/>
          <w:b/>
        </w:rPr>
        <w:t>【入所者・利用者対応】</w:t>
      </w:r>
    </w:p>
    <w:p w:rsidR="001F6381" w:rsidRDefault="001F6381" w:rsidP="001F6381">
      <w:pPr>
        <w:ind w:leftChars="400" w:left="960"/>
      </w:pPr>
      <w:r>
        <w:rPr>
          <w:rFonts w:hint="eastAsia"/>
        </w:rPr>
        <w:t>①　感染</w:t>
      </w:r>
      <w:r w:rsidR="006920CE">
        <w:rPr>
          <w:rFonts w:hint="eastAsia"/>
        </w:rPr>
        <w:t>拡大の</w:t>
      </w:r>
      <w:r w:rsidR="004053C2">
        <w:rPr>
          <w:rFonts w:hint="eastAsia"/>
        </w:rPr>
        <w:t>防止対策</w:t>
      </w:r>
      <w:r>
        <w:rPr>
          <w:rFonts w:hint="eastAsia"/>
        </w:rPr>
        <w:t>及び啓発と実施</w:t>
      </w:r>
    </w:p>
    <w:p w:rsidR="001F6381" w:rsidRDefault="001F6381" w:rsidP="001F6381">
      <w:pPr>
        <w:ind w:leftChars="500" w:left="1200"/>
      </w:pPr>
      <w:r>
        <w:rPr>
          <w:rFonts w:hint="eastAsia"/>
        </w:rPr>
        <w:t>ア 施設の清掃・消毒</w:t>
      </w:r>
    </w:p>
    <w:p w:rsidR="009B5966" w:rsidRDefault="00384FE4" w:rsidP="009B5966">
      <w:pPr>
        <w:ind w:leftChars="500" w:left="1680" w:hangingChars="200" w:hanging="480"/>
      </w:pPr>
      <w:r>
        <w:rPr>
          <w:rFonts w:hint="eastAsia"/>
        </w:rPr>
        <w:t xml:space="preserve">　　共同空間、感染者居室等はアルコールを使用</w:t>
      </w:r>
      <w:r w:rsidR="009B5966">
        <w:rPr>
          <w:rFonts w:hint="eastAsia"/>
        </w:rPr>
        <w:t>し、鼻水、痰など患者の使用したティッシュ、ごみはビニール袋に入れて廃棄</w:t>
      </w:r>
      <w:r>
        <w:rPr>
          <w:rFonts w:hint="eastAsia"/>
        </w:rPr>
        <w:t>する。</w:t>
      </w:r>
      <w:r w:rsidR="009B5966">
        <w:rPr>
          <w:rFonts w:hint="eastAsia"/>
        </w:rPr>
        <w:t>ドア取っ手、手すり、ポータブルトイレ等の清掃、換気を行う。</w:t>
      </w:r>
    </w:p>
    <w:p w:rsidR="001F6381" w:rsidRDefault="001F6381" w:rsidP="001F6381">
      <w:pPr>
        <w:ind w:leftChars="500" w:left="1200"/>
      </w:pPr>
      <w:r>
        <w:rPr>
          <w:rFonts w:hint="eastAsia"/>
        </w:rPr>
        <w:t>イ 入所者・利用者の健康状態の把握</w:t>
      </w:r>
    </w:p>
    <w:p w:rsidR="001F6381" w:rsidRDefault="001F6381" w:rsidP="001F6381">
      <w:pPr>
        <w:ind w:leftChars="600" w:left="1440" w:firstLineChars="100" w:firstLine="240"/>
      </w:pPr>
      <w:r>
        <w:rPr>
          <w:rFonts w:hint="eastAsia"/>
        </w:rPr>
        <w:t>毎日の健康チェックのほか、心肺系の慢性疾患や糖尿病、腎臓疾患等の重症化のリスクの高い基礎疾患の有無、服薬内容の把握、さらに予防接種歴等の確認を行う。</w:t>
      </w:r>
    </w:p>
    <w:p w:rsidR="001F6381" w:rsidRDefault="001F6381" w:rsidP="001F6381">
      <w:pPr>
        <w:ind w:leftChars="600" w:left="1440" w:firstLineChars="100" w:firstLine="240"/>
      </w:pPr>
      <w:r>
        <w:rPr>
          <w:rFonts w:hint="eastAsia"/>
        </w:rPr>
        <w:t>※通所サービス</w:t>
      </w:r>
      <w:r w:rsidR="00AC165D">
        <w:rPr>
          <w:rFonts w:hint="eastAsia"/>
        </w:rPr>
        <w:t xml:space="preserve">　短期入所生活介護</w:t>
      </w:r>
      <w:r>
        <w:rPr>
          <w:rFonts w:hint="eastAsia"/>
        </w:rPr>
        <w:t>利用者を含む</w:t>
      </w:r>
    </w:p>
    <w:p w:rsidR="001F6381" w:rsidRDefault="001F6381" w:rsidP="001F6381">
      <w:pPr>
        <w:ind w:leftChars="500" w:left="1200"/>
      </w:pPr>
      <w:r>
        <w:rPr>
          <w:rFonts w:hint="eastAsia"/>
        </w:rPr>
        <w:t>ウ 来訪者(面会者)への対応</w:t>
      </w:r>
    </w:p>
    <w:p w:rsidR="001F6381" w:rsidRDefault="00AB52FF" w:rsidP="001F6381">
      <w:pPr>
        <w:ind w:leftChars="700" w:left="1680"/>
      </w:pPr>
      <w:r>
        <w:rPr>
          <w:rFonts w:hint="eastAsia"/>
        </w:rPr>
        <w:t>来訪</w:t>
      </w:r>
      <w:bookmarkStart w:id="0" w:name="_GoBack"/>
      <w:bookmarkEnd w:id="0"/>
      <w:r w:rsidR="00AC165D">
        <w:rPr>
          <w:rFonts w:hint="eastAsia"/>
        </w:rPr>
        <w:t>時・入室・退室時</w:t>
      </w:r>
      <w:r w:rsidR="001F6381">
        <w:rPr>
          <w:rFonts w:hint="eastAsia"/>
        </w:rPr>
        <w:t>の手洗いや咳エチケットを徹底する。</w:t>
      </w:r>
    </w:p>
    <w:p w:rsidR="001F6381" w:rsidRDefault="001F6381" w:rsidP="001F6381">
      <w:pPr>
        <w:ind w:leftChars="600" w:left="1440" w:firstLineChars="100" w:firstLine="240"/>
      </w:pPr>
      <w:r>
        <w:rPr>
          <w:rFonts w:hint="eastAsia"/>
        </w:rPr>
        <w:t>来訪者(面会者)の面会を制限することに関して理解を得る。</w:t>
      </w:r>
    </w:p>
    <w:p w:rsidR="001F6381" w:rsidRDefault="00AC165D" w:rsidP="001F6381">
      <w:pPr>
        <w:spacing w:beforeLines="50" w:before="180"/>
        <w:ind w:left="714"/>
        <w:rPr>
          <w:rFonts w:ascii="ＭＳ ゴシック" w:eastAsia="ＭＳ ゴシック" w:hAnsi="ＭＳ ゴシック"/>
          <w:b/>
        </w:rPr>
      </w:pPr>
      <w:r>
        <w:rPr>
          <w:rFonts w:ascii="ＭＳ ゴシック" w:eastAsia="ＭＳ ゴシック" w:hAnsi="ＭＳ ゴシック" w:hint="eastAsia"/>
          <w:b/>
        </w:rPr>
        <w:t>【施設内業務</w:t>
      </w:r>
      <w:r w:rsidR="001F6381">
        <w:rPr>
          <w:rFonts w:ascii="ＭＳ ゴシック" w:eastAsia="ＭＳ ゴシック" w:hAnsi="ＭＳ ゴシック" w:hint="eastAsia"/>
          <w:b/>
        </w:rPr>
        <w:t>】</w:t>
      </w:r>
    </w:p>
    <w:p w:rsidR="001F6381" w:rsidRDefault="001F6381" w:rsidP="001F6381">
      <w:pPr>
        <w:ind w:leftChars="400" w:left="960"/>
        <w:rPr>
          <w:rFonts w:ascii="ＭＳ ゴシック" w:eastAsia="ＭＳ ゴシック" w:hAnsi="ＭＳ ゴシック"/>
          <w:b/>
        </w:rPr>
      </w:pPr>
      <w:r>
        <w:rPr>
          <w:rFonts w:hint="eastAsia"/>
        </w:rPr>
        <w:t>①　感染</w:t>
      </w:r>
      <w:r w:rsidR="00AC165D">
        <w:rPr>
          <w:rFonts w:hint="eastAsia"/>
        </w:rPr>
        <w:t>拡大防止</w:t>
      </w:r>
      <w:r>
        <w:rPr>
          <w:rFonts w:hint="eastAsia"/>
        </w:rPr>
        <w:t>の検討実施</w:t>
      </w:r>
    </w:p>
    <w:p w:rsidR="001F6381" w:rsidRDefault="001F6381" w:rsidP="001F6381">
      <w:pPr>
        <w:ind w:leftChars="500" w:left="1200"/>
      </w:pPr>
      <w:r>
        <w:rPr>
          <w:rFonts w:hint="eastAsia"/>
        </w:rPr>
        <w:t>ア 委託業者、ボランティア等の</w:t>
      </w:r>
      <w:r w:rsidR="00AC165D">
        <w:rPr>
          <w:rFonts w:hint="eastAsia"/>
        </w:rPr>
        <w:t>出入り、中止</w:t>
      </w:r>
      <w:r>
        <w:rPr>
          <w:rFonts w:hint="eastAsia"/>
        </w:rPr>
        <w:t>の</w:t>
      </w:r>
      <w:r w:rsidR="00AC165D">
        <w:rPr>
          <w:rFonts w:hint="eastAsia"/>
        </w:rPr>
        <w:t>検討</w:t>
      </w:r>
    </w:p>
    <w:p w:rsidR="001F6381" w:rsidRDefault="001F6381" w:rsidP="001F6381">
      <w:pPr>
        <w:ind w:leftChars="400" w:left="960"/>
        <w:rPr>
          <w:rFonts w:ascii="ＭＳ ゴシック" w:eastAsia="ＭＳ ゴシック" w:hAnsi="ＭＳ ゴシック"/>
          <w:b/>
        </w:rPr>
      </w:pPr>
      <w:r>
        <w:rPr>
          <w:rFonts w:hint="eastAsia"/>
        </w:rPr>
        <w:t>②　情報収集と周知</w:t>
      </w:r>
    </w:p>
    <w:p w:rsidR="001F6381" w:rsidRDefault="001F6381" w:rsidP="001F6381">
      <w:pPr>
        <w:ind w:leftChars="500" w:left="1200"/>
      </w:pPr>
      <w:r>
        <w:rPr>
          <w:rFonts w:hint="eastAsia"/>
        </w:rPr>
        <w:t>ア 入所者、利用者、家族への周知方法の検討</w:t>
      </w:r>
    </w:p>
    <w:p w:rsidR="001F6381" w:rsidRDefault="001F6381" w:rsidP="001F6381">
      <w:pPr>
        <w:ind w:leftChars="600" w:left="1440" w:firstLineChars="100" w:firstLine="240"/>
      </w:pPr>
      <w:r>
        <w:rPr>
          <w:rFonts w:hint="eastAsia"/>
        </w:rPr>
        <w:t>面会を中止した場合の家族への連絡方法を検討する。</w:t>
      </w:r>
    </w:p>
    <w:p w:rsidR="001F6381" w:rsidRDefault="001F6381" w:rsidP="001F6381">
      <w:pPr>
        <w:ind w:leftChars="600" w:left="1440" w:firstLineChars="100" w:firstLine="240"/>
      </w:pPr>
      <w:r>
        <w:rPr>
          <w:rFonts w:hint="eastAsia"/>
        </w:rPr>
        <w:lastRenderedPageBreak/>
        <w:t>家族・ボランティア・業者施設来訪者へは玄関等に掲示することにより情報を周知する。</w:t>
      </w:r>
    </w:p>
    <w:p w:rsidR="001F6381" w:rsidRDefault="001F6381" w:rsidP="001F6381">
      <w:pPr>
        <w:spacing w:beforeLines="50" w:before="180"/>
        <w:ind w:leftChars="500" w:left="1200"/>
      </w:pPr>
      <w:r>
        <w:rPr>
          <w:rFonts w:hint="eastAsia"/>
        </w:rPr>
        <w:t>＜周知文例＞</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9"/>
      </w:tblGrid>
      <w:tr w:rsidR="001F6381">
        <w:trPr>
          <w:trHeight w:val="4538"/>
        </w:trPr>
        <w:tc>
          <w:tcPr>
            <w:tcW w:w="8126" w:type="dxa"/>
            <w:vAlign w:val="center"/>
          </w:tcPr>
          <w:p w:rsidR="001F6381" w:rsidRDefault="001F6381" w:rsidP="000A382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施設に来訪された皆様へ</w:t>
            </w:r>
          </w:p>
          <w:p w:rsidR="001F6381" w:rsidRDefault="001F6381" w:rsidP="000A3821">
            <w:pPr>
              <w:jc w:val="center"/>
              <w:rPr>
                <w:rFonts w:ascii="ＭＳ ゴシック" w:eastAsia="ＭＳ ゴシック" w:hAnsi="ＭＳ ゴシック"/>
              </w:rPr>
            </w:pPr>
          </w:p>
          <w:p w:rsidR="001F6381" w:rsidRDefault="00AC165D" w:rsidP="000A3821">
            <w:pPr>
              <w:rPr>
                <w:rFonts w:ascii="ＭＳ ゴシック" w:eastAsia="ＭＳ ゴシック" w:hAnsi="ＭＳ ゴシック"/>
              </w:rPr>
            </w:pPr>
            <w:r>
              <w:rPr>
                <w:rFonts w:ascii="ＭＳ ゴシック" w:eastAsia="ＭＳ ゴシック" w:hAnsi="ＭＳ ゴシック" w:hint="eastAsia"/>
              </w:rPr>
              <w:t xml:space="preserve">　</w:t>
            </w:r>
            <w:r w:rsidR="00101EBD">
              <w:rPr>
                <w:rFonts w:ascii="ＭＳ ゴシック" w:eastAsia="ＭＳ ゴシック" w:hAnsi="ＭＳ ゴシック" w:hint="eastAsia"/>
              </w:rPr>
              <w:t>「　　　　　感染症」</w:t>
            </w:r>
            <w:r w:rsidR="001F6381">
              <w:rPr>
                <w:rFonts w:ascii="ＭＳ ゴシック" w:eastAsia="ＭＳ ゴシック" w:hAnsi="ＭＳ ゴシック" w:hint="eastAsia"/>
              </w:rPr>
              <w:t>の発生が</w:t>
            </w:r>
            <w:r>
              <w:rPr>
                <w:rFonts w:ascii="ＭＳ ゴシック" w:eastAsia="ＭＳ ゴシック" w:hAnsi="ＭＳ ゴシック" w:hint="eastAsia"/>
              </w:rPr>
              <w:t>施設内</w:t>
            </w:r>
            <w:r w:rsidR="001F6381">
              <w:rPr>
                <w:rFonts w:ascii="ＭＳ ゴシック" w:eastAsia="ＭＳ ゴシック" w:hAnsi="ＭＳ ゴシック" w:hint="eastAsia"/>
              </w:rPr>
              <w:t>で確認されました。</w:t>
            </w:r>
          </w:p>
          <w:p w:rsidR="001F6381" w:rsidRDefault="001F6381" w:rsidP="000A3821">
            <w:pPr>
              <w:rPr>
                <w:rFonts w:ascii="ＭＳ ゴシック" w:eastAsia="ＭＳ ゴシック" w:hAnsi="ＭＳ ゴシック"/>
              </w:rPr>
            </w:pPr>
            <w:r>
              <w:rPr>
                <w:rFonts w:ascii="ＭＳ ゴシック" w:eastAsia="ＭＳ ゴシック" w:hAnsi="ＭＳ ゴシック" w:hint="eastAsia"/>
              </w:rPr>
              <w:t xml:space="preserve">　当施設としても、今後、施設内での感染・流行を防ぐために感染予防を徹底してまいりますので、ご理解・ご協力の程宜しくお願いいたします。</w:t>
            </w:r>
          </w:p>
          <w:p w:rsidR="00AC165D" w:rsidRDefault="00AC165D" w:rsidP="000A3821">
            <w:pPr>
              <w:ind w:leftChars="200" w:left="720" w:hangingChars="100" w:hanging="240"/>
              <w:rPr>
                <w:rFonts w:ascii="ＭＳ ゴシック" w:eastAsia="ＭＳ ゴシック" w:hAnsi="ＭＳ ゴシック"/>
              </w:rPr>
            </w:pPr>
            <w:r>
              <w:rPr>
                <w:rFonts w:ascii="ＭＳ ゴシック" w:eastAsia="ＭＳ ゴシック" w:hAnsi="ＭＳ ゴシック" w:hint="eastAsia"/>
              </w:rPr>
              <w:t>・流行期の間、</w:t>
            </w:r>
            <w:r w:rsidR="00101EBD">
              <w:rPr>
                <w:rFonts w:ascii="ＭＳ ゴシック" w:eastAsia="ＭＳ ゴシック" w:hAnsi="ＭＳ ゴシック" w:hint="eastAsia"/>
              </w:rPr>
              <w:t>原則</w:t>
            </w:r>
            <w:r>
              <w:rPr>
                <w:rFonts w:ascii="ＭＳ ゴシック" w:eastAsia="ＭＳ ゴシック" w:hAnsi="ＭＳ ゴシック" w:hint="eastAsia"/>
              </w:rPr>
              <w:t>面会は</w:t>
            </w:r>
            <w:r w:rsidR="00384FE4">
              <w:rPr>
                <w:rFonts w:ascii="ＭＳ ゴシック" w:eastAsia="ＭＳ ゴシック" w:hAnsi="ＭＳ ゴシック" w:hint="eastAsia"/>
              </w:rPr>
              <w:t>お断り</w:t>
            </w:r>
            <w:r w:rsidR="00101EBD">
              <w:rPr>
                <w:rFonts w:ascii="ＭＳ ゴシック" w:eastAsia="ＭＳ ゴシック" w:hAnsi="ＭＳ ゴシック" w:hint="eastAsia"/>
              </w:rPr>
              <w:t>し</w:t>
            </w:r>
            <w:r w:rsidR="00384FE4">
              <w:rPr>
                <w:rFonts w:ascii="ＭＳ ゴシック" w:eastAsia="ＭＳ ゴシック" w:hAnsi="ＭＳ ゴシック" w:hint="eastAsia"/>
              </w:rPr>
              <w:t>ます。</w:t>
            </w:r>
          </w:p>
          <w:p w:rsidR="001F6381" w:rsidRDefault="001F6381" w:rsidP="000A3821">
            <w:pPr>
              <w:ind w:leftChars="200" w:left="720" w:hangingChars="100" w:hanging="240"/>
              <w:rPr>
                <w:rFonts w:ascii="ＭＳ ゴシック" w:eastAsia="ＭＳ ゴシック" w:hAnsi="ＭＳ ゴシック"/>
              </w:rPr>
            </w:pPr>
            <w:r>
              <w:rPr>
                <w:rFonts w:ascii="ＭＳ ゴシック" w:eastAsia="ＭＳ ゴシック" w:hAnsi="ＭＳ ゴシック" w:hint="eastAsia"/>
              </w:rPr>
              <w:t>・施設内に御用のある方は</w:t>
            </w:r>
            <w:r w:rsidR="00865C7D">
              <w:rPr>
                <w:rFonts w:ascii="ＭＳ ゴシック" w:eastAsia="ＭＳ ゴシック" w:hAnsi="ＭＳ ゴシック" w:hint="eastAsia"/>
              </w:rPr>
              <w:t>、検温の後、備え付けの消毒液で手指を行い、マスクを着用</w:t>
            </w:r>
            <w:r>
              <w:rPr>
                <w:rFonts w:ascii="ＭＳ ゴシック" w:eastAsia="ＭＳ ゴシック" w:hAnsi="ＭＳ ゴシック" w:hint="eastAsia"/>
              </w:rPr>
              <w:t>してください。</w:t>
            </w:r>
          </w:p>
          <w:p w:rsidR="001F6381" w:rsidRDefault="001F6381" w:rsidP="000A3821">
            <w:pPr>
              <w:numPr>
                <w:ilvl w:val="0"/>
                <w:numId w:val="1"/>
              </w:numPr>
              <w:rPr>
                <w:rFonts w:ascii="ＭＳ ゴシック" w:eastAsia="ＭＳ ゴシック" w:hAnsi="ＭＳ ゴシック"/>
              </w:rPr>
            </w:pPr>
            <w:r>
              <w:rPr>
                <w:rFonts w:ascii="ＭＳ ゴシック" w:eastAsia="ＭＳ ゴシック" w:hAnsi="ＭＳ ゴシック" w:hint="eastAsia"/>
              </w:rPr>
              <w:t>発熱や咳などの症状のある方の訪問はご遠慮ください。</w:t>
            </w:r>
          </w:p>
          <w:p w:rsidR="001F6381" w:rsidRDefault="001F6381" w:rsidP="000A3821">
            <w:pPr>
              <w:ind w:left="477"/>
              <w:rPr>
                <w:rFonts w:ascii="ＭＳ ゴシック" w:eastAsia="ＭＳ ゴシック" w:hAnsi="ＭＳ ゴシック"/>
              </w:rPr>
            </w:pPr>
          </w:p>
          <w:p w:rsidR="001F6381" w:rsidRDefault="00384FE4" w:rsidP="0014235F">
            <w:pPr>
              <w:rPr>
                <w:lang w:eastAsia="zh-TW"/>
              </w:rPr>
            </w:pPr>
            <w:r>
              <w:rPr>
                <w:rFonts w:ascii="ＭＳ ゴシック" w:eastAsia="ＭＳ ゴシック" w:hAnsi="ＭＳ ゴシック" w:hint="eastAsia"/>
              </w:rPr>
              <w:t xml:space="preserve">　　　　　　　　　　　　　　　特別養護老人ホーム</w:t>
            </w:r>
            <w:r w:rsidR="0014235F">
              <w:rPr>
                <w:rFonts w:ascii="ＭＳ ゴシック" w:eastAsia="ＭＳ ゴシック" w:hAnsi="ＭＳ ゴシック" w:hint="eastAsia"/>
              </w:rPr>
              <w:t>●●</w:t>
            </w:r>
            <w:r w:rsidR="001F6381">
              <w:rPr>
                <w:rFonts w:ascii="ＭＳ ゴシック" w:eastAsia="ＭＳ ゴシック" w:hAnsi="ＭＳ ゴシック" w:hint="eastAsia"/>
                <w:lang w:eastAsia="zh-TW"/>
              </w:rPr>
              <w:t>施設長</w:t>
            </w:r>
          </w:p>
        </w:tc>
      </w:tr>
    </w:tbl>
    <w:p w:rsidR="001F6381" w:rsidRDefault="001F6381" w:rsidP="001F6381">
      <w:pPr>
        <w:spacing w:line="300" w:lineRule="exact"/>
        <w:ind w:leftChars="500" w:left="1440" w:hangingChars="100" w:hanging="240"/>
      </w:pPr>
    </w:p>
    <w:p w:rsidR="001F6381" w:rsidRDefault="001F6381" w:rsidP="001F6381">
      <w:pPr>
        <w:spacing w:beforeLines="50" w:before="180"/>
        <w:ind w:leftChars="500" w:left="1200"/>
      </w:pPr>
      <w:r>
        <w:rPr>
          <w:rFonts w:hint="eastAsia"/>
        </w:rPr>
        <w:t>イ 行事、施設外活動、外出等の自粛時期の検討</w:t>
      </w:r>
    </w:p>
    <w:p w:rsidR="001F6381" w:rsidRDefault="001F6381" w:rsidP="001F6381">
      <w:pPr>
        <w:ind w:leftChars="500" w:left="1200"/>
      </w:pPr>
      <w:r>
        <w:rPr>
          <w:rFonts w:hint="eastAsia"/>
        </w:rPr>
        <w:t>ウ 実習生、ボランティア等の受け入れ休止時期の検討</w:t>
      </w:r>
    </w:p>
    <w:p w:rsidR="004053C2" w:rsidRDefault="004053C2" w:rsidP="004053C2">
      <w:pPr>
        <w:ind w:leftChars="300" w:left="720" w:firstLineChars="200" w:firstLine="480"/>
      </w:pPr>
    </w:p>
    <w:p w:rsidR="000A3821" w:rsidRDefault="000A3821" w:rsidP="000A3821">
      <w:pPr>
        <w:ind w:left="478"/>
        <w:rPr>
          <w:rFonts w:ascii="ＭＳ ゴシック" w:eastAsia="ＭＳ ゴシック" w:hAnsi="ＭＳ ゴシック"/>
          <w:b/>
        </w:rPr>
      </w:pPr>
      <w:r>
        <w:rPr>
          <w:rFonts w:ascii="ＭＳ ゴシック" w:eastAsia="ＭＳ ゴシック" w:hAnsi="ＭＳ ゴシック" w:hint="eastAsia"/>
          <w:b/>
        </w:rPr>
        <w:t>(2) 対策の推進</w:t>
      </w:r>
    </w:p>
    <w:p w:rsidR="000A3821" w:rsidRDefault="000A3821" w:rsidP="00865C7D">
      <w:pPr>
        <w:ind w:left="720" w:hangingChars="300" w:hanging="720"/>
      </w:pPr>
      <w:r>
        <w:rPr>
          <w:rFonts w:hint="eastAsia"/>
        </w:rPr>
        <w:t xml:space="preserve">　　　　対策</w:t>
      </w:r>
      <w:r w:rsidR="00517A4A">
        <w:rPr>
          <w:rFonts w:hint="eastAsia"/>
        </w:rPr>
        <w:t>委員会</w:t>
      </w:r>
      <w:r>
        <w:rPr>
          <w:rFonts w:hint="eastAsia"/>
        </w:rPr>
        <w:t>の指揮・統括のもと事務局及び各</w:t>
      </w:r>
      <w:r w:rsidR="00471C84">
        <w:rPr>
          <w:rFonts w:hint="eastAsia"/>
        </w:rPr>
        <w:t>事業所</w:t>
      </w:r>
      <w:r>
        <w:rPr>
          <w:rFonts w:hint="eastAsia"/>
        </w:rPr>
        <w:t>は「</w:t>
      </w:r>
      <w:r w:rsidR="00865C7D">
        <w:rPr>
          <w:rFonts w:hint="eastAsia"/>
        </w:rPr>
        <w:t>新型インフルエンザ(新型コロナウイルス)感染症発生時における業務継続計画</w:t>
      </w:r>
      <w:r>
        <w:rPr>
          <w:rFonts w:hint="eastAsia"/>
        </w:rPr>
        <w:t>」に基づき対策を推進する。</w:t>
      </w:r>
    </w:p>
    <w:p w:rsidR="000A3821" w:rsidRDefault="000A3821" w:rsidP="000A3821">
      <w:pPr>
        <w:ind w:left="720" w:hangingChars="300" w:hanging="720"/>
      </w:pPr>
      <w:r>
        <w:rPr>
          <w:rFonts w:hint="eastAsia"/>
        </w:rPr>
        <w:t xml:space="preserve">　　</w:t>
      </w:r>
    </w:p>
    <w:p w:rsidR="000A3821" w:rsidRDefault="000A3821" w:rsidP="000A3821">
      <w:pPr>
        <w:ind w:left="478"/>
        <w:rPr>
          <w:rFonts w:ascii="ＭＳ ゴシック" w:eastAsia="ＭＳ ゴシック" w:hAnsi="ＭＳ ゴシック"/>
          <w:b/>
        </w:rPr>
      </w:pPr>
      <w:r>
        <w:rPr>
          <w:rFonts w:ascii="ＭＳ ゴシック" w:eastAsia="ＭＳ ゴシック" w:hAnsi="ＭＳ ゴシック" w:hint="eastAsia"/>
          <w:b/>
        </w:rPr>
        <w:t>(3) 応援体制</w:t>
      </w:r>
    </w:p>
    <w:p w:rsidR="000A3821" w:rsidRDefault="000A3821" w:rsidP="000A3821">
      <w:pPr>
        <w:ind w:leftChars="315" w:left="756"/>
      </w:pPr>
      <w:r>
        <w:rPr>
          <w:rFonts w:hint="eastAsia"/>
        </w:rPr>
        <w:t xml:space="preserve">　拡大期になり通所サービスが休止等の状況</w:t>
      </w:r>
      <w:r w:rsidR="00471C84">
        <w:rPr>
          <w:rFonts w:hint="eastAsia"/>
        </w:rPr>
        <w:t>に</w:t>
      </w:r>
      <w:r>
        <w:rPr>
          <w:rFonts w:hint="eastAsia"/>
        </w:rPr>
        <w:t>なった場合、当該事業所の所属職員は自グループの状況をみながら速やかに施設内最重要業務の応援にあたる。その手配は事務の決定を経て各所属</w:t>
      </w:r>
      <w:r w:rsidR="00C26077">
        <w:rPr>
          <w:rFonts w:hint="eastAsia"/>
        </w:rPr>
        <w:t>主任</w:t>
      </w:r>
      <w:r>
        <w:rPr>
          <w:rFonts w:hint="eastAsia"/>
        </w:rPr>
        <w:t>があたるものとする。</w:t>
      </w:r>
    </w:p>
    <w:p w:rsidR="000A3821" w:rsidRDefault="000A3821" w:rsidP="000A3821">
      <w:pPr>
        <w:ind w:left="720" w:hangingChars="300" w:hanging="720"/>
      </w:pPr>
      <w:r>
        <w:rPr>
          <w:rFonts w:hint="eastAsia"/>
        </w:rPr>
        <w:t xml:space="preserve">　　　</w:t>
      </w:r>
    </w:p>
    <w:p w:rsidR="000A3821" w:rsidRDefault="000A3821" w:rsidP="000A3821">
      <w:pPr>
        <w:ind w:left="478"/>
        <w:rPr>
          <w:rFonts w:ascii="ＭＳ ゴシック" w:eastAsia="ＭＳ ゴシック" w:hAnsi="ＭＳ ゴシック"/>
          <w:b/>
        </w:rPr>
      </w:pPr>
      <w:r>
        <w:rPr>
          <w:rFonts w:ascii="ＭＳ ゴシック" w:eastAsia="ＭＳ ゴシック" w:hAnsi="ＭＳ ゴシック" w:hint="eastAsia"/>
          <w:b/>
        </w:rPr>
        <w:t>(4) 備蓄の調整</w:t>
      </w:r>
    </w:p>
    <w:p w:rsidR="000A3821" w:rsidRDefault="000A3821" w:rsidP="000A3821">
      <w:pPr>
        <w:ind w:leftChars="315" w:left="756" w:firstLineChars="100" w:firstLine="240"/>
      </w:pPr>
      <w:r>
        <w:rPr>
          <w:rFonts w:hint="eastAsia"/>
        </w:rPr>
        <w:t>食料の備蓄調整は</w:t>
      </w:r>
      <w:r w:rsidR="00966745">
        <w:rPr>
          <w:rFonts w:hint="eastAsia"/>
        </w:rPr>
        <w:t>栄養士</w:t>
      </w:r>
      <w:r w:rsidR="00471C84">
        <w:rPr>
          <w:rFonts w:hint="eastAsia"/>
        </w:rPr>
        <w:t>が</w:t>
      </w:r>
      <w:r>
        <w:rPr>
          <w:rFonts w:hint="eastAsia"/>
        </w:rPr>
        <w:t>業者と調整にあたるとともに、食料の納入業者と流行ピーク時の納入についても協議しておくものとする。</w:t>
      </w:r>
    </w:p>
    <w:p w:rsidR="000A3821" w:rsidRDefault="00966745" w:rsidP="000A3821">
      <w:pPr>
        <w:ind w:leftChars="315" w:left="756" w:firstLineChars="100" w:firstLine="240"/>
      </w:pPr>
      <w:r>
        <w:rPr>
          <w:rFonts w:hint="eastAsia"/>
        </w:rPr>
        <w:t>また、</w:t>
      </w:r>
      <w:r w:rsidR="000A3821">
        <w:rPr>
          <w:rFonts w:hint="eastAsia"/>
        </w:rPr>
        <w:t>業者との間で、流行ピーク時の対応及び万が一業者が納入でき</w:t>
      </w:r>
      <w:r w:rsidR="000A3821">
        <w:rPr>
          <w:rFonts w:hint="eastAsia"/>
        </w:rPr>
        <w:lastRenderedPageBreak/>
        <w:t>ない場合などの緊急事態の代替手段について協議しておくものとする。</w:t>
      </w:r>
    </w:p>
    <w:p w:rsidR="000A3821" w:rsidRDefault="000A3821" w:rsidP="000A3821">
      <w:pPr>
        <w:ind w:leftChars="315" w:left="756" w:firstLineChars="100" w:firstLine="240"/>
      </w:pPr>
      <w:r>
        <w:rPr>
          <w:rFonts w:hint="eastAsia"/>
        </w:rPr>
        <w:t>日用品等の備蓄調整は</w:t>
      </w:r>
      <w:r w:rsidR="00956CD9">
        <w:rPr>
          <w:rFonts w:hint="eastAsia"/>
        </w:rPr>
        <w:t>ホーム主任</w:t>
      </w:r>
      <w:r>
        <w:rPr>
          <w:rFonts w:hint="eastAsia"/>
        </w:rPr>
        <w:t>が各業者と調整にあたるものとする。</w:t>
      </w:r>
    </w:p>
    <w:p w:rsidR="000A3821" w:rsidRDefault="000A3821" w:rsidP="000A3821">
      <w:pPr>
        <w:ind w:left="720" w:hangingChars="300" w:hanging="720"/>
      </w:pPr>
    </w:p>
    <w:p w:rsidR="00966745" w:rsidRDefault="00966745" w:rsidP="00966745">
      <w:pPr>
        <w:ind w:left="239"/>
        <w:rPr>
          <w:rFonts w:ascii="ＭＳ ゴシック" w:eastAsia="ＭＳ ゴシック" w:hAnsi="ＭＳ ゴシック"/>
          <w:b/>
        </w:rPr>
      </w:pPr>
      <w:r>
        <w:rPr>
          <w:rFonts w:ascii="ＭＳ ゴシック" w:eastAsia="ＭＳ ゴシック" w:hAnsi="ＭＳ ゴシック" w:hint="eastAsia"/>
          <w:b/>
        </w:rPr>
        <w:t>備蓄計画</w:t>
      </w:r>
    </w:p>
    <w:p w:rsidR="00966745" w:rsidRDefault="00865C7D" w:rsidP="00966745">
      <w:pPr>
        <w:ind w:leftChars="200" w:left="480" w:firstLineChars="100" w:firstLine="240"/>
      </w:pPr>
      <w:r>
        <w:rPr>
          <w:rFonts w:hint="eastAsia"/>
        </w:rPr>
        <w:t>感染症集団</w:t>
      </w:r>
      <w:r w:rsidR="00966745">
        <w:rPr>
          <w:rFonts w:hint="eastAsia"/>
        </w:rPr>
        <w:t>発生に備え、計画的に備蓄を進め、事業継続に際し、必要に応じて使用する。</w:t>
      </w:r>
    </w:p>
    <w:p w:rsidR="00966745" w:rsidRDefault="00966745" w:rsidP="00966745">
      <w:pPr>
        <w:spacing w:beforeLines="50" w:before="180"/>
        <w:ind w:leftChars="315" w:left="1720" w:hangingChars="400" w:hanging="964"/>
        <w:rPr>
          <w:rFonts w:ascii="ＭＳ ゴシック" w:eastAsia="ＭＳ ゴシック" w:hAnsi="ＭＳ ゴシック"/>
          <w:b/>
        </w:rPr>
      </w:pPr>
      <w:r>
        <w:rPr>
          <w:rFonts w:ascii="ＭＳ ゴシック" w:eastAsia="ＭＳ ゴシック" w:hAnsi="ＭＳ ゴシック" w:hint="eastAsia"/>
          <w:b/>
        </w:rPr>
        <w:t>【資材】</w:t>
      </w:r>
    </w:p>
    <w:p w:rsidR="00966745" w:rsidRDefault="00966745" w:rsidP="00966745">
      <w:pPr>
        <w:ind w:firstLineChars="400" w:firstLine="960"/>
      </w:pPr>
      <w:r>
        <w:rPr>
          <w:rFonts w:hint="eastAsia"/>
        </w:rPr>
        <w:t>約２週間分を目安として備蓄する。</w:t>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250"/>
        <w:gridCol w:w="1352"/>
        <w:gridCol w:w="1349"/>
        <w:gridCol w:w="1382"/>
      </w:tblGrid>
      <w:tr w:rsidR="00966745">
        <w:trPr>
          <w:trHeight w:val="538"/>
        </w:trPr>
        <w:tc>
          <w:tcPr>
            <w:tcW w:w="1197" w:type="dxa"/>
            <w:vAlign w:val="bottom"/>
          </w:tcPr>
          <w:p w:rsidR="00966745" w:rsidRDefault="00966745" w:rsidP="00983229">
            <w:pPr>
              <w:spacing w:line="300" w:lineRule="exact"/>
              <w:jc w:val="center"/>
            </w:pPr>
            <w:r>
              <w:rPr>
                <w:rFonts w:hint="eastAsia"/>
              </w:rPr>
              <w:t>用　途</w:t>
            </w:r>
          </w:p>
        </w:tc>
        <w:tc>
          <w:tcPr>
            <w:tcW w:w="2532" w:type="dxa"/>
            <w:vAlign w:val="bottom"/>
          </w:tcPr>
          <w:p w:rsidR="00966745" w:rsidRDefault="00966745" w:rsidP="00983229">
            <w:pPr>
              <w:spacing w:line="300" w:lineRule="exact"/>
              <w:jc w:val="center"/>
            </w:pPr>
            <w:r>
              <w:rPr>
                <w:rFonts w:hint="eastAsia"/>
              </w:rPr>
              <w:t>品名</w:t>
            </w:r>
          </w:p>
        </w:tc>
        <w:tc>
          <w:tcPr>
            <w:tcW w:w="1471" w:type="dxa"/>
            <w:vAlign w:val="bottom"/>
          </w:tcPr>
          <w:p w:rsidR="00966745" w:rsidRDefault="00966745" w:rsidP="00983229">
            <w:pPr>
              <w:spacing w:line="300" w:lineRule="exact"/>
              <w:jc w:val="center"/>
            </w:pPr>
            <w:r>
              <w:rPr>
                <w:rFonts w:hint="eastAsia"/>
              </w:rPr>
              <w:t>規格</w:t>
            </w:r>
          </w:p>
        </w:tc>
        <w:tc>
          <w:tcPr>
            <w:tcW w:w="1471" w:type="dxa"/>
            <w:tcBorders>
              <w:bottom w:val="single" w:sz="4" w:space="0" w:color="auto"/>
            </w:tcBorders>
            <w:vAlign w:val="bottom"/>
          </w:tcPr>
          <w:p w:rsidR="00966745" w:rsidRDefault="00966745" w:rsidP="00983229">
            <w:pPr>
              <w:spacing w:line="300" w:lineRule="exact"/>
              <w:jc w:val="center"/>
            </w:pPr>
            <w:r>
              <w:rPr>
                <w:rFonts w:hint="eastAsia"/>
              </w:rPr>
              <w:t>在庫数</w:t>
            </w:r>
          </w:p>
        </w:tc>
        <w:tc>
          <w:tcPr>
            <w:tcW w:w="1471" w:type="dxa"/>
            <w:tcBorders>
              <w:bottom w:val="single" w:sz="4" w:space="0" w:color="auto"/>
            </w:tcBorders>
            <w:vAlign w:val="bottom"/>
          </w:tcPr>
          <w:p w:rsidR="00966745" w:rsidRDefault="00966745" w:rsidP="00983229">
            <w:pPr>
              <w:spacing w:line="300" w:lineRule="exact"/>
              <w:jc w:val="center"/>
            </w:pPr>
            <w:r>
              <w:rPr>
                <w:rFonts w:hint="eastAsia"/>
              </w:rPr>
              <w:t>総量</w:t>
            </w:r>
          </w:p>
        </w:tc>
      </w:tr>
      <w:tr w:rsidR="00966745">
        <w:trPr>
          <w:cantSplit/>
          <w:trHeight w:val="512"/>
        </w:trPr>
        <w:tc>
          <w:tcPr>
            <w:tcW w:w="1197" w:type="dxa"/>
            <w:vMerge w:val="restart"/>
            <w:vAlign w:val="center"/>
          </w:tcPr>
          <w:p w:rsidR="00966745" w:rsidRDefault="00966745" w:rsidP="00983229">
            <w:pPr>
              <w:spacing w:line="300" w:lineRule="exact"/>
              <w:jc w:val="center"/>
            </w:pPr>
            <w:r>
              <w:rPr>
                <w:rFonts w:hint="eastAsia"/>
              </w:rPr>
              <w:t>手袋</w:t>
            </w:r>
          </w:p>
        </w:tc>
        <w:tc>
          <w:tcPr>
            <w:tcW w:w="2532" w:type="dxa"/>
            <w:vMerge w:val="restart"/>
            <w:vAlign w:val="center"/>
          </w:tcPr>
          <w:p w:rsidR="00966745" w:rsidRDefault="00966745" w:rsidP="00983229">
            <w:pPr>
              <w:spacing w:line="300" w:lineRule="exact"/>
              <w:jc w:val="center"/>
            </w:pPr>
            <w:r>
              <w:rPr>
                <w:rFonts w:hint="eastAsia"/>
              </w:rPr>
              <w:t>プラスティック手袋</w:t>
            </w:r>
          </w:p>
        </w:tc>
        <w:tc>
          <w:tcPr>
            <w:tcW w:w="1471" w:type="dxa"/>
            <w:vMerge w:val="restart"/>
            <w:vAlign w:val="center"/>
          </w:tcPr>
          <w:p w:rsidR="00966745" w:rsidRDefault="00966745" w:rsidP="00983229">
            <w:pPr>
              <w:spacing w:line="300" w:lineRule="exact"/>
              <w:jc w:val="center"/>
            </w:pPr>
            <w:r>
              <w:rPr>
                <w:rFonts w:hint="eastAsia"/>
              </w:rPr>
              <w:t>100枚/箱</w:t>
            </w:r>
          </w:p>
        </w:tc>
        <w:tc>
          <w:tcPr>
            <w:tcW w:w="1471" w:type="dxa"/>
            <w:tcBorders>
              <w:bottom w:val="dashSmallGap" w:sz="4" w:space="0" w:color="auto"/>
            </w:tcBorders>
            <w:vAlign w:val="center"/>
          </w:tcPr>
          <w:p w:rsidR="00966745" w:rsidRDefault="00966745" w:rsidP="00983229">
            <w:pPr>
              <w:spacing w:line="300" w:lineRule="exact"/>
              <w:jc w:val="center"/>
            </w:pPr>
            <w:r>
              <w:rPr>
                <w:rFonts w:hint="eastAsia"/>
              </w:rPr>
              <w:t>M：</w:t>
            </w:r>
            <w:r w:rsidR="00956CD9">
              <w:rPr>
                <w:rFonts w:hint="eastAsia"/>
              </w:rPr>
              <w:t>１ケース</w:t>
            </w:r>
          </w:p>
        </w:tc>
        <w:tc>
          <w:tcPr>
            <w:tcW w:w="1471" w:type="dxa"/>
            <w:tcBorders>
              <w:bottom w:val="dashSmallGap" w:sz="4" w:space="0" w:color="auto"/>
            </w:tcBorders>
            <w:vAlign w:val="center"/>
          </w:tcPr>
          <w:p w:rsidR="00966745" w:rsidRDefault="00956CD9" w:rsidP="00983229">
            <w:pPr>
              <w:spacing w:line="300" w:lineRule="exact"/>
              <w:jc w:val="center"/>
            </w:pPr>
            <w:r>
              <w:rPr>
                <w:rFonts w:hint="eastAsia"/>
              </w:rPr>
              <w:t>2500</w:t>
            </w:r>
            <w:r w:rsidR="00966745">
              <w:rPr>
                <w:rFonts w:hint="eastAsia"/>
              </w:rPr>
              <w:t>枚</w:t>
            </w:r>
          </w:p>
        </w:tc>
      </w:tr>
      <w:tr w:rsidR="00966745">
        <w:trPr>
          <w:cantSplit/>
          <w:trHeight w:val="567"/>
        </w:trPr>
        <w:tc>
          <w:tcPr>
            <w:tcW w:w="1197" w:type="dxa"/>
            <w:vMerge/>
            <w:vAlign w:val="center"/>
          </w:tcPr>
          <w:p w:rsidR="00966745" w:rsidRDefault="00966745" w:rsidP="00983229">
            <w:pPr>
              <w:spacing w:line="300" w:lineRule="exact"/>
              <w:jc w:val="center"/>
            </w:pPr>
          </w:p>
        </w:tc>
        <w:tc>
          <w:tcPr>
            <w:tcW w:w="2532" w:type="dxa"/>
            <w:vMerge/>
            <w:vAlign w:val="center"/>
          </w:tcPr>
          <w:p w:rsidR="00966745" w:rsidRDefault="00966745" w:rsidP="00983229">
            <w:pPr>
              <w:spacing w:line="300" w:lineRule="exact"/>
              <w:jc w:val="center"/>
            </w:pPr>
          </w:p>
        </w:tc>
        <w:tc>
          <w:tcPr>
            <w:tcW w:w="1471" w:type="dxa"/>
            <w:vMerge/>
            <w:vAlign w:val="center"/>
          </w:tcPr>
          <w:p w:rsidR="00966745" w:rsidRDefault="00966745" w:rsidP="00983229">
            <w:pPr>
              <w:spacing w:line="300" w:lineRule="exact"/>
              <w:jc w:val="center"/>
            </w:pPr>
          </w:p>
        </w:tc>
        <w:tc>
          <w:tcPr>
            <w:tcW w:w="1471" w:type="dxa"/>
            <w:tcBorders>
              <w:top w:val="dashSmallGap" w:sz="4" w:space="0" w:color="auto"/>
            </w:tcBorders>
            <w:vAlign w:val="center"/>
          </w:tcPr>
          <w:p w:rsidR="00966745" w:rsidRDefault="00956CD9" w:rsidP="00983229">
            <w:pPr>
              <w:spacing w:line="300" w:lineRule="exact"/>
              <w:jc w:val="center"/>
            </w:pPr>
            <w:r>
              <w:rPr>
                <w:rFonts w:hint="eastAsia"/>
              </w:rPr>
              <w:t>L</w:t>
            </w:r>
            <w:r w:rsidR="00966745">
              <w:rPr>
                <w:rFonts w:hint="eastAsia"/>
              </w:rPr>
              <w:t>：</w:t>
            </w:r>
            <w:r>
              <w:rPr>
                <w:rFonts w:hint="eastAsia"/>
              </w:rPr>
              <w:t>５</w:t>
            </w:r>
            <w:r w:rsidR="00966745">
              <w:rPr>
                <w:rFonts w:hint="eastAsia"/>
              </w:rPr>
              <w:t>箱</w:t>
            </w:r>
          </w:p>
        </w:tc>
        <w:tc>
          <w:tcPr>
            <w:tcW w:w="1471" w:type="dxa"/>
            <w:tcBorders>
              <w:top w:val="dashSmallGap" w:sz="4" w:space="0" w:color="auto"/>
            </w:tcBorders>
            <w:vAlign w:val="center"/>
          </w:tcPr>
          <w:p w:rsidR="00966745" w:rsidRDefault="00966745" w:rsidP="00983229">
            <w:pPr>
              <w:spacing w:line="300" w:lineRule="exact"/>
              <w:jc w:val="center"/>
            </w:pPr>
            <w:r>
              <w:rPr>
                <w:rFonts w:hint="eastAsia"/>
              </w:rPr>
              <w:t>500枚</w:t>
            </w:r>
          </w:p>
        </w:tc>
      </w:tr>
      <w:tr w:rsidR="00966745">
        <w:trPr>
          <w:trHeight w:val="538"/>
        </w:trPr>
        <w:tc>
          <w:tcPr>
            <w:tcW w:w="1197" w:type="dxa"/>
            <w:vAlign w:val="center"/>
          </w:tcPr>
          <w:p w:rsidR="00966745" w:rsidRDefault="00966745" w:rsidP="00983229">
            <w:pPr>
              <w:spacing w:line="300" w:lineRule="exact"/>
              <w:jc w:val="center"/>
            </w:pPr>
            <w:r>
              <w:rPr>
                <w:rFonts w:hint="eastAsia"/>
              </w:rPr>
              <w:t>マスク</w:t>
            </w:r>
          </w:p>
        </w:tc>
        <w:tc>
          <w:tcPr>
            <w:tcW w:w="2532" w:type="dxa"/>
            <w:vAlign w:val="center"/>
          </w:tcPr>
          <w:p w:rsidR="00966745" w:rsidRDefault="00966745" w:rsidP="00983229">
            <w:pPr>
              <w:spacing w:line="300" w:lineRule="exact"/>
              <w:jc w:val="center"/>
            </w:pPr>
            <w:r>
              <w:rPr>
                <w:rFonts w:hint="eastAsia"/>
              </w:rPr>
              <w:t>サージカルマスク</w:t>
            </w:r>
          </w:p>
        </w:tc>
        <w:tc>
          <w:tcPr>
            <w:tcW w:w="1471" w:type="dxa"/>
            <w:vAlign w:val="center"/>
          </w:tcPr>
          <w:p w:rsidR="00966745" w:rsidRDefault="00966745" w:rsidP="00983229">
            <w:pPr>
              <w:spacing w:line="300" w:lineRule="exact"/>
              <w:jc w:val="center"/>
            </w:pPr>
            <w:r>
              <w:rPr>
                <w:rFonts w:hint="eastAsia"/>
              </w:rPr>
              <w:t>50枚/箱</w:t>
            </w:r>
          </w:p>
          <w:p w:rsidR="00966745" w:rsidRDefault="00966745" w:rsidP="00983229">
            <w:pPr>
              <w:spacing w:line="300" w:lineRule="exact"/>
              <w:jc w:val="center"/>
              <w:rPr>
                <w:w w:val="80"/>
              </w:rPr>
            </w:pPr>
            <w:r>
              <w:rPr>
                <w:rFonts w:hint="eastAsia"/>
                <w:w w:val="80"/>
              </w:rPr>
              <w:t>（使い捨て）</w:t>
            </w:r>
          </w:p>
        </w:tc>
        <w:tc>
          <w:tcPr>
            <w:tcW w:w="1471" w:type="dxa"/>
            <w:vAlign w:val="center"/>
          </w:tcPr>
          <w:p w:rsidR="00966745" w:rsidRDefault="00956CD9" w:rsidP="00983229">
            <w:pPr>
              <w:spacing w:line="300" w:lineRule="exact"/>
              <w:jc w:val="center"/>
            </w:pPr>
            <w:r>
              <w:rPr>
                <w:rFonts w:hint="eastAsia"/>
              </w:rPr>
              <w:t>1ケース</w:t>
            </w:r>
          </w:p>
        </w:tc>
        <w:tc>
          <w:tcPr>
            <w:tcW w:w="1471" w:type="dxa"/>
            <w:vAlign w:val="center"/>
          </w:tcPr>
          <w:p w:rsidR="00966745" w:rsidRDefault="00966745" w:rsidP="00983229">
            <w:pPr>
              <w:spacing w:line="300" w:lineRule="exact"/>
              <w:jc w:val="center"/>
            </w:pPr>
            <w:r>
              <w:rPr>
                <w:rFonts w:hint="eastAsia"/>
              </w:rPr>
              <w:t>2,</w:t>
            </w:r>
            <w:r w:rsidR="00956CD9">
              <w:rPr>
                <w:rFonts w:hint="eastAsia"/>
              </w:rPr>
              <w:t>5</w:t>
            </w:r>
            <w:r>
              <w:rPr>
                <w:rFonts w:hint="eastAsia"/>
              </w:rPr>
              <w:t>00枚</w:t>
            </w:r>
          </w:p>
        </w:tc>
      </w:tr>
      <w:tr w:rsidR="00966745">
        <w:trPr>
          <w:trHeight w:val="512"/>
        </w:trPr>
        <w:tc>
          <w:tcPr>
            <w:tcW w:w="1197" w:type="dxa"/>
            <w:vAlign w:val="center"/>
          </w:tcPr>
          <w:p w:rsidR="00966745" w:rsidRDefault="00966745" w:rsidP="00983229">
            <w:pPr>
              <w:spacing w:line="300" w:lineRule="exact"/>
              <w:jc w:val="center"/>
            </w:pPr>
            <w:r>
              <w:rPr>
                <w:rFonts w:hint="eastAsia"/>
              </w:rPr>
              <w:t>ガウン</w:t>
            </w:r>
          </w:p>
        </w:tc>
        <w:tc>
          <w:tcPr>
            <w:tcW w:w="2532" w:type="dxa"/>
            <w:vAlign w:val="center"/>
          </w:tcPr>
          <w:p w:rsidR="00966745" w:rsidRDefault="00966745" w:rsidP="00983229">
            <w:pPr>
              <w:spacing w:line="300" w:lineRule="exact"/>
              <w:jc w:val="center"/>
            </w:pPr>
            <w:r>
              <w:rPr>
                <w:rFonts w:hint="eastAsia"/>
              </w:rPr>
              <w:t>エプロン式</w:t>
            </w:r>
          </w:p>
        </w:tc>
        <w:tc>
          <w:tcPr>
            <w:tcW w:w="1471" w:type="dxa"/>
            <w:vAlign w:val="center"/>
          </w:tcPr>
          <w:p w:rsidR="00966745" w:rsidRDefault="00966745" w:rsidP="00983229">
            <w:pPr>
              <w:spacing w:line="300" w:lineRule="exact"/>
              <w:jc w:val="center"/>
            </w:pPr>
            <w:r>
              <w:rPr>
                <w:rFonts w:hint="eastAsia"/>
              </w:rPr>
              <w:t>使い捨て</w:t>
            </w:r>
          </w:p>
        </w:tc>
        <w:tc>
          <w:tcPr>
            <w:tcW w:w="1471" w:type="dxa"/>
            <w:vAlign w:val="center"/>
          </w:tcPr>
          <w:p w:rsidR="00966745" w:rsidRDefault="00956CD9" w:rsidP="00983229">
            <w:pPr>
              <w:spacing w:line="300" w:lineRule="exact"/>
              <w:jc w:val="center"/>
            </w:pPr>
            <w:r>
              <w:rPr>
                <w:rFonts w:hint="eastAsia"/>
              </w:rPr>
              <w:t>1箱</w:t>
            </w:r>
          </w:p>
        </w:tc>
        <w:tc>
          <w:tcPr>
            <w:tcW w:w="1471" w:type="dxa"/>
            <w:vAlign w:val="center"/>
          </w:tcPr>
          <w:p w:rsidR="00966745" w:rsidRDefault="00956CD9" w:rsidP="00983229">
            <w:pPr>
              <w:spacing w:line="300" w:lineRule="exact"/>
              <w:jc w:val="center"/>
            </w:pPr>
            <w:r>
              <w:rPr>
                <w:rFonts w:hint="eastAsia"/>
              </w:rPr>
              <w:t>８０</w:t>
            </w:r>
            <w:r w:rsidR="00966745">
              <w:rPr>
                <w:rFonts w:hint="eastAsia"/>
              </w:rPr>
              <w:t>枚</w:t>
            </w:r>
          </w:p>
        </w:tc>
      </w:tr>
      <w:tr w:rsidR="00966745">
        <w:trPr>
          <w:trHeight w:val="538"/>
        </w:trPr>
        <w:tc>
          <w:tcPr>
            <w:tcW w:w="1197" w:type="dxa"/>
            <w:vAlign w:val="center"/>
          </w:tcPr>
          <w:p w:rsidR="00966745" w:rsidRDefault="00956CD9" w:rsidP="00983229">
            <w:pPr>
              <w:spacing w:line="300" w:lineRule="exact"/>
              <w:jc w:val="center"/>
            </w:pPr>
            <w:r>
              <w:rPr>
                <w:rFonts w:hint="eastAsia"/>
              </w:rPr>
              <w:t>消毒</w:t>
            </w:r>
          </w:p>
        </w:tc>
        <w:tc>
          <w:tcPr>
            <w:tcW w:w="2532" w:type="dxa"/>
            <w:vAlign w:val="center"/>
          </w:tcPr>
          <w:p w:rsidR="00966745" w:rsidRDefault="00956CD9" w:rsidP="00983229">
            <w:pPr>
              <w:spacing w:line="300" w:lineRule="exact"/>
              <w:jc w:val="center"/>
            </w:pPr>
            <w:r>
              <w:rPr>
                <w:rFonts w:hint="eastAsia"/>
              </w:rPr>
              <w:t>アルコール製剤</w:t>
            </w:r>
          </w:p>
        </w:tc>
        <w:tc>
          <w:tcPr>
            <w:tcW w:w="1471" w:type="dxa"/>
            <w:vAlign w:val="center"/>
          </w:tcPr>
          <w:p w:rsidR="00966745" w:rsidRDefault="00956CD9" w:rsidP="00983229">
            <w:pPr>
              <w:spacing w:line="300" w:lineRule="exact"/>
              <w:jc w:val="center"/>
            </w:pPr>
            <w:r>
              <w:rPr>
                <w:rFonts w:hint="eastAsia"/>
              </w:rPr>
              <w:t>5リットル</w:t>
            </w:r>
          </w:p>
        </w:tc>
        <w:tc>
          <w:tcPr>
            <w:tcW w:w="1471" w:type="dxa"/>
            <w:vAlign w:val="center"/>
          </w:tcPr>
          <w:p w:rsidR="00966745" w:rsidRDefault="00956CD9" w:rsidP="00983229">
            <w:pPr>
              <w:spacing w:line="300" w:lineRule="exact"/>
              <w:jc w:val="center"/>
            </w:pPr>
            <w:r>
              <w:rPr>
                <w:rFonts w:hint="eastAsia"/>
              </w:rPr>
              <w:t>２</w:t>
            </w:r>
          </w:p>
        </w:tc>
        <w:tc>
          <w:tcPr>
            <w:tcW w:w="1471" w:type="dxa"/>
            <w:vAlign w:val="center"/>
          </w:tcPr>
          <w:p w:rsidR="00966745" w:rsidRDefault="00956CD9" w:rsidP="00983229">
            <w:pPr>
              <w:spacing w:line="300" w:lineRule="exact"/>
              <w:jc w:val="center"/>
            </w:pPr>
            <w:r>
              <w:rPr>
                <w:rFonts w:hint="eastAsia"/>
              </w:rPr>
              <w:t>10ℓ</w:t>
            </w:r>
          </w:p>
        </w:tc>
      </w:tr>
      <w:tr w:rsidR="00966745">
        <w:trPr>
          <w:trHeight w:val="538"/>
        </w:trPr>
        <w:tc>
          <w:tcPr>
            <w:tcW w:w="1197" w:type="dxa"/>
            <w:vAlign w:val="center"/>
          </w:tcPr>
          <w:p w:rsidR="00966745" w:rsidRDefault="00956CD9" w:rsidP="00983229">
            <w:pPr>
              <w:spacing w:line="300" w:lineRule="exact"/>
              <w:jc w:val="center"/>
            </w:pPr>
            <w:r>
              <w:rPr>
                <w:rFonts w:hint="eastAsia"/>
              </w:rPr>
              <w:t>タオル</w:t>
            </w:r>
          </w:p>
        </w:tc>
        <w:tc>
          <w:tcPr>
            <w:tcW w:w="2532" w:type="dxa"/>
            <w:vAlign w:val="center"/>
          </w:tcPr>
          <w:p w:rsidR="00966745" w:rsidRDefault="00956CD9" w:rsidP="00983229">
            <w:pPr>
              <w:spacing w:line="300" w:lineRule="exact"/>
              <w:jc w:val="center"/>
            </w:pPr>
            <w:r>
              <w:rPr>
                <w:rFonts w:hint="eastAsia"/>
              </w:rPr>
              <w:t>ペーパータオル</w:t>
            </w:r>
          </w:p>
        </w:tc>
        <w:tc>
          <w:tcPr>
            <w:tcW w:w="1471" w:type="dxa"/>
            <w:vAlign w:val="center"/>
          </w:tcPr>
          <w:p w:rsidR="00966745" w:rsidRDefault="00956CD9" w:rsidP="00983229">
            <w:pPr>
              <w:spacing w:line="300" w:lineRule="exact"/>
              <w:jc w:val="center"/>
            </w:pPr>
            <w:r>
              <w:rPr>
                <w:rFonts w:hint="eastAsia"/>
              </w:rPr>
              <w:t>100枚/箱</w:t>
            </w:r>
          </w:p>
        </w:tc>
        <w:tc>
          <w:tcPr>
            <w:tcW w:w="1471" w:type="dxa"/>
            <w:vAlign w:val="center"/>
          </w:tcPr>
          <w:p w:rsidR="00966745" w:rsidRDefault="00956CD9" w:rsidP="00983229">
            <w:pPr>
              <w:spacing w:line="300" w:lineRule="exact"/>
              <w:jc w:val="center"/>
            </w:pPr>
            <w:r>
              <w:rPr>
                <w:rFonts w:hint="eastAsia"/>
              </w:rPr>
              <w:t>1ケース</w:t>
            </w:r>
          </w:p>
        </w:tc>
        <w:tc>
          <w:tcPr>
            <w:tcW w:w="1471" w:type="dxa"/>
            <w:vAlign w:val="center"/>
          </w:tcPr>
          <w:p w:rsidR="00966745" w:rsidRDefault="00956CD9" w:rsidP="00983229">
            <w:pPr>
              <w:spacing w:line="300" w:lineRule="exact"/>
              <w:jc w:val="center"/>
            </w:pPr>
            <w:r>
              <w:rPr>
                <w:rFonts w:hint="eastAsia"/>
              </w:rPr>
              <w:t>5000枚</w:t>
            </w:r>
          </w:p>
        </w:tc>
      </w:tr>
      <w:tr w:rsidR="00966745">
        <w:trPr>
          <w:trHeight w:val="538"/>
        </w:trPr>
        <w:tc>
          <w:tcPr>
            <w:tcW w:w="1197" w:type="dxa"/>
            <w:vAlign w:val="center"/>
          </w:tcPr>
          <w:p w:rsidR="00966745" w:rsidRDefault="00966745" w:rsidP="00983229">
            <w:pPr>
              <w:spacing w:line="300" w:lineRule="exact"/>
              <w:jc w:val="center"/>
            </w:pPr>
            <w:r>
              <w:rPr>
                <w:rFonts w:hint="eastAsia"/>
              </w:rPr>
              <w:t>：</w:t>
            </w:r>
          </w:p>
        </w:tc>
        <w:tc>
          <w:tcPr>
            <w:tcW w:w="2532" w:type="dxa"/>
            <w:vAlign w:val="center"/>
          </w:tcPr>
          <w:p w:rsidR="00966745" w:rsidRDefault="00966745" w:rsidP="00983229">
            <w:pPr>
              <w:spacing w:line="300" w:lineRule="exact"/>
              <w:jc w:val="center"/>
            </w:pPr>
            <w:r>
              <w:rPr>
                <w:rFonts w:hint="eastAsia"/>
              </w:rPr>
              <w:t>：</w:t>
            </w:r>
          </w:p>
        </w:tc>
        <w:tc>
          <w:tcPr>
            <w:tcW w:w="1471" w:type="dxa"/>
            <w:vAlign w:val="center"/>
          </w:tcPr>
          <w:p w:rsidR="00966745" w:rsidRDefault="00966745" w:rsidP="00983229">
            <w:pPr>
              <w:spacing w:line="300" w:lineRule="exact"/>
              <w:jc w:val="center"/>
            </w:pPr>
            <w:r>
              <w:rPr>
                <w:rFonts w:hint="eastAsia"/>
              </w:rPr>
              <w:t>：</w:t>
            </w:r>
          </w:p>
        </w:tc>
        <w:tc>
          <w:tcPr>
            <w:tcW w:w="1471" w:type="dxa"/>
            <w:vAlign w:val="center"/>
          </w:tcPr>
          <w:p w:rsidR="00966745" w:rsidRDefault="00966745" w:rsidP="00983229">
            <w:pPr>
              <w:spacing w:line="300" w:lineRule="exact"/>
              <w:jc w:val="center"/>
            </w:pPr>
            <w:r>
              <w:rPr>
                <w:rFonts w:hint="eastAsia"/>
              </w:rPr>
              <w:t>：</w:t>
            </w:r>
          </w:p>
        </w:tc>
        <w:tc>
          <w:tcPr>
            <w:tcW w:w="1471" w:type="dxa"/>
            <w:vAlign w:val="center"/>
          </w:tcPr>
          <w:p w:rsidR="00966745" w:rsidRDefault="00966745" w:rsidP="00983229">
            <w:pPr>
              <w:spacing w:line="300" w:lineRule="exact"/>
              <w:jc w:val="center"/>
            </w:pPr>
            <w:r>
              <w:rPr>
                <w:rFonts w:hint="eastAsia"/>
              </w:rPr>
              <w:t>：</w:t>
            </w:r>
          </w:p>
        </w:tc>
      </w:tr>
    </w:tbl>
    <w:p w:rsidR="00966745" w:rsidRDefault="00966745" w:rsidP="00966745">
      <w:pPr>
        <w:spacing w:beforeLines="50" w:before="180"/>
        <w:ind w:leftChars="315" w:left="1720" w:hangingChars="400" w:hanging="964"/>
        <w:rPr>
          <w:rFonts w:ascii="ＭＳ ゴシック" w:eastAsia="ＭＳ ゴシック" w:hAnsi="ＭＳ ゴシック"/>
          <w:b/>
        </w:rPr>
      </w:pPr>
      <w:r>
        <w:rPr>
          <w:rFonts w:ascii="ＭＳ ゴシック" w:eastAsia="ＭＳ ゴシック" w:hAnsi="ＭＳ ゴシック" w:hint="eastAsia"/>
          <w:b/>
        </w:rPr>
        <w:t>【食料】</w:t>
      </w:r>
    </w:p>
    <w:p w:rsidR="00966745" w:rsidRDefault="00966745" w:rsidP="00966745">
      <w:pPr>
        <w:ind w:leftChars="400" w:left="960"/>
      </w:pPr>
      <w:r>
        <w:rPr>
          <w:rFonts w:hint="eastAsia"/>
        </w:rPr>
        <w:t>①　３日分</w:t>
      </w:r>
    </w:p>
    <w:p w:rsidR="001F6381" w:rsidRDefault="00966745" w:rsidP="00956CD9">
      <w:pPr>
        <w:ind w:leftChars="300" w:left="720" w:firstLineChars="200" w:firstLine="480"/>
      </w:pPr>
      <w:r>
        <w:rPr>
          <w:rFonts w:hint="eastAsia"/>
        </w:rPr>
        <w:t>施設で必要な３日間分の食料は、施設内に備蓄し、必要に応じて使用する。</w:t>
      </w:r>
    </w:p>
    <w:p w:rsidR="001F6381" w:rsidRDefault="001F6381"/>
    <w:p w:rsidR="00215E70" w:rsidRDefault="00215E70"/>
    <w:p w:rsidR="00215E70" w:rsidRDefault="00215E70"/>
    <w:p w:rsidR="00215E70" w:rsidRDefault="00215E70"/>
    <w:p w:rsidR="00215E70" w:rsidRDefault="00215E70"/>
    <w:p w:rsidR="00215E70" w:rsidRDefault="00215E70"/>
    <w:p w:rsidR="00215E70" w:rsidRDefault="00215E70"/>
    <w:p w:rsidR="00215E70" w:rsidRDefault="00215E70"/>
    <w:p w:rsidR="00215E70" w:rsidRDefault="00215E70"/>
    <w:p w:rsidR="00215E70" w:rsidRDefault="00215E70"/>
    <w:p w:rsidR="00471C84" w:rsidRDefault="00215E70" w:rsidP="002834B5">
      <w:pPr>
        <w:pStyle w:val="Web"/>
        <w:ind w:left="482" w:hangingChars="200" w:hanging="482"/>
        <w:rPr>
          <w:rFonts w:ascii="ＭＳ ゴシック" w:eastAsia="ＭＳ ゴシック" w:hAnsi="ＭＳ ゴシック"/>
          <w:b/>
          <w:bCs/>
          <w:color w:val="0000FF"/>
        </w:rPr>
      </w:pPr>
      <w:r>
        <w:rPr>
          <w:rFonts w:ascii="ＭＳ ゴシック" w:eastAsia="ＭＳ ゴシック" w:hAnsi="ＭＳ ゴシック"/>
          <w:b/>
          <w:bCs/>
          <w:color w:val="0000FF"/>
        </w:rPr>
        <w:lastRenderedPageBreak/>
        <w:t xml:space="preserve">【職員】　　</w:t>
      </w:r>
      <w:r>
        <w:rPr>
          <w:rFonts w:ascii="ＭＳ ゴシック" w:eastAsia="ＭＳ ゴシック" w:hAnsi="ＭＳ ゴシック"/>
          <w:b/>
          <w:bCs/>
          <w:color w:val="FF0000"/>
          <w:u w:val="single"/>
        </w:rPr>
        <w:t>（ウイルスを施設内に持ち込まないことが基本）</w:t>
      </w:r>
      <w:r>
        <w:rPr>
          <w:rFonts w:ascii="ＭＳ ゴシック" w:eastAsia="ＭＳ ゴシック" w:hAnsi="ＭＳ ゴシック"/>
          <w:b/>
          <w:bCs/>
          <w:color w:val="0000FF"/>
        </w:rPr>
        <w:br/>
        <w:t>・　出勤時に体温を測定するなど，</w:t>
      </w:r>
      <w:r>
        <w:rPr>
          <w:rFonts w:ascii="ＭＳ ゴシック" w:eastAsia="ＭＳ ゴシック" w:hAnsi="ＭＳ ゴシック"/>
          <w:b/>
          <w:bCs/>
          <w:color w:val="FF0000"/>
          <w:u w:val="single"/>
        </w:rPr>
        <w:t>常に</w:t>
      </w:r>
      <w:r w:rsidR="00471C84">
        <w:rPr>
          <w:rFonts w:ascii="ＭＳ ゴシック" w:eastAsia="ＭＳ ゴシック" w:hAnsi="ＭＳ ゴシック" w:hint="eastAsia"/>
          <w:b/>
          <w:bCs/>
          <w:color w:val="FF0000"/>
          <w:u w:val="single"/>
        </w:rPr>
        <w:t>自分の</w:t>
      </w:r>
      <w:r>
        <w:rPr>
          <w:rFonts w:ascii="ＭＳ ゴシック" w:eastAsia="ＭＳ ゴシック" w:hAnsi="ＭＳ ゴシック"/>
          <w:b/>
          <w:bCs/>
          <w:color w:val="FF0000"/>
          <w:u w:val="single"/>
        </w:rPr>
        <w:t>健康状態を把握</w:t>
      </w:r>
      <w:r>
        <w:rPr>
          <w:rFonts w:ascii="ＭＳ ゴシック" w:eastAsia="ＭＳ ゴシック" w:hAnsi="ＭＳ ゴシック"/>
          <w:b/>
          <w:bCs/>
          <w:color w:val="0000FF"/>
        </w:rPr>
        <w:t>する。</w:t>
      </w:r>
    </w:p>
    <w:p w:rsidR="002834B5" w:rsidRPr="002834B5" w:rsidRDefault="00215E70" w:rsidP="00471C84">
      <w:pPr>
        <w:pStyle w:val="Web"/>
        <w:numPr>
          <w:ilvl w:val="0"/>
          <w:numId w:val="1"/>
        </w:numPr>
      </w:pPr>
      <w:r>
        <w:rPr>
          <w:rFonts w:ascii="ＭＳ ゴシック" w:eastAsia="ＭＳ ゴシック" w:hAnsi="ＭＳ ゴシック"/>
          <w:b/>
          <w:bCs/>
          <w:color w:val="FF0000"/>
          <w:u w:val="single"/>
        </w:rPr>
        <w:t>出勤時の手洗い，又は手指消毒を徹底</w:t>
      </w:r>
      <w:r>
        <w:rPr>
          <w:rFonts w:ascii="ＭＳ ゴシック" w:eastAsia="ＭＳ ゴシック" w:hAnsi="ＭＳ ゴシック"/>
          <w:b/>
          <w:bCs/>
          <w:color w:val="0000FF"/>
        </w:rPr>
        <w:t>する。</w:t>
      </w:r>
    </w:p>
    <w:p w:rsidR="002834B5" w:rsidRPr="002834B5" w:rsidRDefault="00215E70" w:rsidP="00471C84">
      <w:pPr>
        <w:pStyle w:val="Web"/>
        <w:numPr>
          <w:ilvl w:val="0"/>
          <w:numId w:val="1"/>
        </w:numPr>
      </w:pPr>
      <w:r>
        <w:rPr>
          <w:rFonts w:ascii="ＭＳ ゴシック" w:eastAsia="ＭＳ ゴシック" w:hAnsi="ＭＳ ゴシック"/>
          <w:b/>
          <w:bCs/>
          <w:color w:val="0000FF"/>
        </w:rPr>
        <w:t>施設外で使用した</w:t>
      </w:r>
      <w:r>
        <w:rPr>
          <w:rFonts w:ascii="ＭＳ ゴシック" w:eastAsia="ＭＳ ゴシック" w:hAnsi="ＭＳ ゴシック"/>
          <w:b/>
          <w:bCs/>
          <w:color w:val="FF0000"/>
          <w:u w:val="single"/>
        </w:rPr>
        <w:t>マスクは施設内へは持ち込まない</w:t>
      </w:r>
      <w:r>
        <w:rPr>
          <w:rFonts w:ascii="ＭＳ ゴシック" w:eastAsia="ＭＳ ゴシック" w:hAnsi="ＭＳ ゴシック"/>
          <w:b/>
          <w:bCs/>
          <w:color w:val="0000FF"/>
        </w:rPr>
        <w:t>。</w:t>
      </w:r>
    </w:p>
    <w:p w:rsidR="002834B5" w:rsidRPr="002834B5" w:rsidRDefault="00215E70" w:rsidP="002834B5">
      <w:pPr>
        <w:pStyle w:val="Web"/>
        <w:numPr>
          <w:ilvl w:val="0"/>
          <w:numId w:val="1"/>
        </w:numPr>
      </w:pPr>
      <w:r>
        <w:rPr>
          <w:rFonts w:ascii="ＭＳ ゴシック" w:eastAsia="ＭＳ ゴシック" w:hAnsi="ＭＳ ゴシック"/>
          <w:b/>
          <w:bCs/>
          <w:color w:val="FF0000"/>
          <w:u w:val="single"/>
        </w:rPr>
        <w:t>手洗いを頻回</w:t>
      </w:r>
      <w:r>
        <w:rPr>
          <w:rFonts w:ascii="ＭＳ ゴシック" w:eastAsia="ＭＳ ゴシック" w:hAnsi="ＭＳ ゴシック"/>
          <w:b/>
          <w:bCs/>
          <w:color w:val="0000FF"/>
        </w:rPr>
        <w:t>に（処置前後に徹底して）行う</w:t>
      </w:r>
    </w:p>
    <w:p w:rsidR="002834B5" w:rsidRPr="002834B5" w:rsidRDefault="00215E70" w:rsidP="002834B5">
      <w:pPr>
        <w:pStyle w:val="Web"/>
        <w:numPr>
          <w:ilvl w:val="0"/>
          <w:numId w:val="1"/>
        </w:numPr>
      </w:pPr>
      <w:r>
        <w:rPr>
          <w:rFonts w:ascii="ＭＳ ゴシック" w:eastAsia="ＭＳ ゴシック" w:hAnsi="ＭＳ ゴシック"/>
          <w:b/>
          <w:bCs/>
          <w:color w:val="FF0000"/>
          <w:u w:val="single"/>
        </w:rPr>
        <w:t>咳エチケットを厳守</w:t>
      </w:r>
      <w:r>
        <w:rPr>
          <w:rFonts w:ascii="ＭＳ ゴシック" w:eastAsia="ＭＳ ゴシック" w:hAnsi="ＭＳ ゴシック"/>
          <w:b/>
          <w:bCs/>
          <w:color w:val="0000FF"/>
        </w:rPr>
        <w:t>する。（非感染者を含みます）</w:t>
      </w:r>
    </w:p>
    <w:p w:rsidR="002834B5" w:rsidRPr="002834B5" w:rsidRDefault="00215E70" w:rsidP="002834B5">
      <w:pPr>
        <w:pStyle w:val="Web"/>
        <w:numPr>
          <w:ilvl w:val="0"/>
          <w:numId w:val="1"/>
        </w:numPr>
      </w:pPr>
      <w:r>
        <w:rPr>
          <w:rFonts w:ascii="ＭＳ ゴシック" w:eastAsia="ＭＳ ゴシック" w:hAnsi="ＭＳ ゴシック"/>
          <w:b/>
          <w:bCs/>
          <w:color w:val="0000FF"/>
        </w:rPr>
        <w:t>職員が感染源とならないよう，また，</w:t>
      </w:r>
      <w:r w:rsidR="00471C84">
        <w:rPr>
          <w:rFonts w:ascii="ＭＳ ゴシック" w:eastAsia="ＭＳ ゴシック" w:hAnsi="ＭＳ ゴシック" w:hint="eastAsia"/>
          <w:b/>
          <w:bCs/>
          <w:color w:val="0000FF"/>
        </w:rPr>
        <w:t>自分</w:t>
      </w:r>
      <w:r>
        <w:rPr>
          <w:rFonts w:ascii="ＭＳ ゴシック" w:eastAsia="ＭＳ ゴシック" w:hAnsi="ＭＳ ゴシック"/>
          <w:b/>
          <w:bCs/>
          <w:color w:val="0000FF"/>
        </w:rPr>
        <w:t>の健康を守るため積極的に</w:t>
      </w:r>
      <w:r>
        <w:rPr>
          <w:rFonts w:ascii="ＭＳ ゴシック" w:eastAsia="ＭＳ ゴシック" w:hAnsi="ＭＳ ゴシック"/>
          <w:b/>
          <w:bCs/>
          <w:color w:val="FF0000"/>
          <w:u w:val="single"/>
        </w:rPr>
        <w:t>ワクチンを接種</w:t>
      </w:r>
      <w:r>
        <w:rPr>
          <w:rFonts w:ascii="ＭＳ ゴシック" w:eastAsia="ＭＳ ゴシック" w:hAnsi="ＭＳ ゴシック"/>
          <w:b/>
          <w:bCs/>
          <w:color w:val="0000FF"/>
        </w:rPr>
        <w:t>する。</w:t>
      </w:r>
    </w:p>
    <w:p w:rsidR="002834B5" w:rsidRPr="002834B5" w:rsidRDefault="00215E70" w:rsidP="002834B5">
      <w:pPr>
        <w:pStyle w:val="Web"/>
        <w:numPr>
          <w:ilvl w:val="0"/>
          <w:numId w:val="1"/>
        </w:numPr>
      </w:pPr>
      <w:r>
        <w:rPr>
          <w:rFonts w:ascii="ＭＳ ゴシック" w:eastAsia="ＭＳ ゴシック" w:hAnsi="ＭＳ ゴシック"/>
          <w:b/>
          <w:bCs/>
          <w:color w:val="0000FF"/>
        </w:rPr>
        <w:t>感染疑いのある職員は，できる限り</w:t>
      </w:r>
      <w:r>
        <w:rPr>
          <w:rFonts w:ascii="ＭＳ ゴシック" w:eastAsia="ＭＳ ゴシック" w:hAnsi="ＭＳ ゴシック"/>
          <w:b/>
          <w:bCs/>
          <w:color w:val="FF0000"/>
          <w:u w:val="single"/>
        </w:rPr>
        <w:t>人に接する勤務から外れる</w:t>
      </w:r>
      <w:r>
        <w:rPr>
          <w:rFonts w:ascii="ＭＳ ゴシック" w:eastAsia="ＭＳ ゴシック" w:hAnsi="ＭＳ ゴシック"/>
          <w:b/>
          <w:bCs/>
          <w:color w:val="0000FF"/>
        </w:rPr>
        <w:t>。</w:t>
      </w:r>
    </w:p>
    <w:p w:rsidR="00215E70" w:rsidRDefault="00215E70" w:rsidP="002834B5">
      <w:pPr>
        <w:pStyle w:val="Web"/>
        <w:numPr>
          <w:ilvl w:val="0"/>
          <w:numId w:val="1"/>
        </w:numPr>
      </w:pPr>
      <w:r>
        <w:rPr>
          <w:rFonts w:ascii="ＭＳ ゴシック" w:eastAsia="ＭＳ ゴシック" w:hAnsi="ＭＳ ゴシック"/>
          <w:b/>
          <w:bCs/>
          <w:color w:val="0000FF"/>
        </w:rPr>
        <w:t>インフルエンザに罹患した場合は，</w:t>
      </w:r>
      <w:r>
        <w:rPr>
          <w:rFonts w:ascii="ＭＳ ゴシック" w:eastAsia="ＭＳ ゴシック" w:hAnsi="ＭＳ ゴシック"/>
          <w:b/>
          <w:bCs/>
          <w:color w:val="FF0000"/>
          <w:u w:val="single"/>
        </w:rPr>
        <w:t>症状が改善するまで就業を控える</w:t>
      </w:r>
      <w:r>
        <w:rPr>
          <w:rFonts w:ascii="ＭＳ ゴシック" w:eastAsia="ＭＳ ゴシック" w:hAnsi="ＭＳ ゴシック"/>
          <w:b/>
          <w:bCs/>
          <w:color w:val="0000FF"/>
        </w:rPr>
        <w:t>。</w:t>
      </w:r>
    </w:p>
    <w:p w:rsidR="00215E70" w:rsidRDefault="00215E70" w:rsidP="00215E70">
      <w:pPr>
        <w:pStyle w:val="Web"/>
      </w:pPr>
      <w:r>
        <w:rPr>
          <w:rFonts w:ascii="ＭＳ ゴシック" w:eastAsia="ＭＳ ゴシック" w:hAnsi="ＭＳ ゴシック"/>
          <w:b/>
          <w:bCs/>
          <w:color w:val="0000FF"/>
        </w:rPr>
        <w:t>【来訪者（面会者，ボランティア，業者等】</w:t>
      </w:r>
      <w:r>
        <w:rPr>
          <w:rFonts w:ascii="ＭＳ ゴシック" w:eastAsia="ＭＳ ゴシック" w:hAnsi="ＭＳ ゴシック"/>
          <w:b/>
          <w:bCs/>
          <w:color w:val="0000FF"/>
        </w:rPr>
        <w:br/>
        <w:t xml:space="preserve">　・　来訪者は全て，施設の入口で</w:t>
      </w:r>
      <w:r w:rsidR="00865C7D">
        <w:rPr>
          <w:rFonts w:ascii="ＭＳ ゴシック" w:eastAsia="ＭＳ ゴシック" w:hAnsi="ＭＳ ゴシック" w:hint="eastAsia"/>
          <w:b/>
          <w:bCs/>
          <w:color w:val="FF0000"/>
          <w:u w:val="single"/>
        </w:rPr>
        <w:t>感染症</w:t>
      </w:r>
      <w:r>
        <w:rPr>
          <w:rFonts w:ascii="ＭＳ ゴシック" w:eastAsia="ＭＳ ゴシック" w:hAnsi="ＭＳ ゴシック"/>
          <w:b/>
          <w:bCs/>
          <w:color w:val="FF0000"/>
          <w:u w:val="single"/>
        </w:rPr>
        <w:t>様症状の有無（体温測定等）を確認</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家族でも有症者は，原則として</w:t>
      </w:r>
      <w:r>
        <w:rPr>
          <w:rFonts w:ascii="ＭＳ ゴシック" w:eastAsia="ＭＳ ゴシック" w:hAnsi="ＭＳ ゴシック"/>
          <w:b/>
          <w:bCs/>
          <w:color w:val="FF0000"/>
          <w:u w:val="single"/>
        </w:rPr>
        <w:t>面会を禁止</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症状の有無にかかわらず，施設の</w:t>
      </w:r>
      <w:r>
        <w:rPr>
          <w:rFonts w:ascii="ＭＳ ゴシック" w:eastAsia="ＭＳ ゴシック" w:hAnsi="ＭＳ ゴシック"/>
          <w:b/>
          <w:bCs/>
          <w:color w:val="FF0000"/>
          <w:u w:val="single"/>
        </w:rPr>
        <w:t>入口で手指消毒</w:t>
      </w:r>
      <w:r>
        <w:rPr>
          <w:rFonts w:ascii="ＭＳ ゴシック" w:eastAsia="ＭＳ ゴシック" w:hAnsi="ＭＳ ゴシック"/>
          <w:b/>
          <w:bCs/>
          <w:color w:val="0000FF"/>
        </w:rPr>
        <w:t>を行い，</w:t>
      </w:r>
      <w:r>
        <w:rPr>
          <w:rFonts w:ascii="ＭＳ ゴシック" w:eastAsia="ＭＳ ゴシック" w:hAnsi="ＭＳ ゴシック"/>
          <w:b/>
          <w:bCs/>
          <w:color w:val="FF0000"/>
          <w:u w:val="single"/>
        </w:rPr>
        <w:t>マスクを着用</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w:t>
      </w:r>
      <w:r>
        <w:rPr>
          <w:rFonts w:ascii="ＭＳ ゴシック" w:eastAsia="ＭＳ ゴシック" w:hAnsi="ＭＳ ゴシック"/>
          <w:b/>
          <w:bCs/>
          <w:color w:val="FF0000"/>
          <w:u w:val="single"/>
        </w:rPr>
        <w:t>咳エチケットを厳守</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一回の</w:t>
      </w:r>
      <w:r>
        <w:rPr>
          <w:rFonts w:ascii="ＭＳ ゴシック" w:eastAsia="ＭＳ ゴシック" w:hAnsi="ＭＳ ゴシック"/>
          <w:b/>
          <w:bCs/>
          <w:color w:val="FF0000"/>
          <w:u w:val="single"/>
        </w:rPr>
        <w:t>訪問時間を制限</w:t>
      </w:r>
      <w:r>
        <w:rPr>
          <w:rFonts w:ascii="ＭＳ ゴシック" w:eastAsia="ＭＳ ゴシック" w:hAnsi="ＭＳ ゴシック"/>
          <w:b/>
          <w:bCs/>
          <w:color w:val="0000FF"/>
        </w:rPr>
        <w:t>する。</w:t>
      </w:r>
    </w:p>
    <w:p w:rsidR="00215E70" w:rsidRDefault="00215E70" w:rsidP="00215E70">
      <w:pPr>
        <w:pStyle w:val="Web"/>
      </w:pPr>
    </w:p>
    <w:p w:rsidR="00215E70" w:rsidRDefault="00215E70" w:rsidP="00215E70">
      <w:pPr>
        <w:pStyle w:val="Web"/>
      </w:pPr>
      <w:r>
        <w:rPr>
          <w:rFonts w:ascii="ＭＳ ゴシック" w:eastAsia="ＭＳ ゴシック" w:hAnsi="ＭＳ ゴシック"/>
          <w:b/>
          <w:bCs/>
          <w:color w:val="0000FF"/>
        </w:rPr>
        <w:t xml:space="preserve">【利用者（入所者）】　　</w:t>
      </w:r>
      <w:r>
        <w:rPr>
          <w:rFonts w:ascii="ＭＳ ゴシック" w:eastAsia="ＭＳ ゴシック" w:hAnsi="ＭＳ ゴシック"/>
          <w:b/>
          <w:bCs/>
          <w:color w:val="FF0000"/>
          <w:u w:val="single"/>
        </w:rPr>
        <w:t>（感染を防止し，被害を最小限に抑える）</w:t>
      </w:r>
      <w:r>
        <w:rPr>
          <w:rFonts w:ascii="ＭＳ ゴシック" w:eastAsia="ＭＳ ゴシック" w:hAnsi="ＭＳ ゴシック"/>
          <w:b/>
          <w:bCs/>
          <w:color w:val="0000FF"/>
        </w:rPr>
        <w:br/>
        <w:t xml:space="preserve">　・　</w:t>
      </w:r>
      <w:r>
        <w:rPr>
          <w:rFonts w:ascii="ＭＳ ゴシック" w:eastAsia="ＭＳ ゴシック" w:hAnsi="ＭＳ ゴシック"/>
          <w:b/>
          <w:bCs/>
          <w:color w:val="FF0000"/>
          <w:u w:val="single"/>
        </w:rPr>
        <w:t>ワクチン接種</w:t>
      </w:r>
      <w:r>
        <w:rPr>
          <w:rFonts w:ascii="ＭＳ ゴシック" w:eastAsia="ＭＳ ゴシック" w:hAnsi="ＭＳ ゴシック"/>
          <w:b/>
          <w:bCs/>
          <w:color w:val="0000FF"/>
        </w:rPr>
        <w:t>を勧奨する。</w:t>
      </w:r>
      <w:r>
        <w:rPr>
          <w:rFonts w:ascii="ＭＳ ゴシック" w:eastAsia="ＭＳ ゴシック" w:hAnsi="ＭＳ ゴシック"/>
          <w:b/>
          <w:bCs/>
          <w:color w:val="0000FF"/>
        </w:rPr>
        <w:br/>
        <w:t xml:space="preserve">　・　心臓，呼吸器系の慢性疾患，糖尿病，腎疾患などの</w:t>
      </w:r>
      <w:r>
        <w:rPr>
          <w:rFonts w:ascii="ＭＳ ゴシック" w:eastAsia="ＭＳ ゴシック" w:hAnsi="ＭＳ ゴシック"/>
          <w:b/>
          <w:bCs/>
          <w:color w:val="FF0000"/>
          <w:u w:val="single"/>
        </w:rPr>
        <w:t>既往の有無を確認</w:t>
      </w:r>
      <w:r>
        <w:rPr>
          <w:rFonts w:ascii="ＭＳ ゴシック" w:eastAsia="ＭＳ ゴシック" w:hAnsi="ＭＳ ゴシック"/>
          <w:b/>
          <w:bCs/>
          <w:color w:val="0000FF"/>
        </w:rPr>
        <w:t>しておく。</w:t>
      </w:r>
      <w:r>
        <w:rPr>
          <w:rFonts w:ascii="ＭＳ ゴシック" w:eastAsia="ＭＳ ゴシック" w:hAnsi="ＭＳ ゴシック"/>
          <w:b/>
          <w:bCs/>
          <w:color w:val="0000FF"/>
        </w:rPr>
        <w:br/>
        <w:t xml:space="preserve">　・　体温測定，呼吸器症状の有無の確認など</w:t>
      </w:r>
      <w:r>
        <w:rPr>
          <w:rFonts w:ascii="ＭＳ ゴシック" w:eastAsia="ＭＳ ゴシック" w:hAnsi="ＭＳ ゴシック"/>
          <w:b/>
          <w:bCs/>
          <w:color w:val="FF0000"/>
          <w:u w:val="single"/>
        </w:rPr>
        <w:t>健康管理を徹底</w:t>
      </w:r>
      <w:r>
        <w:rPr>
          <w:rFonts w:ascii="ＭＳ ゴシック" w:eastAsia="ＭＳ ゴシック" w:hAnsi="ＭＳ ゴシック"/>
          <w:b/>
          <w:bCs/>
          <w:color w:val="0000FF"/>
        </w:rPr>
        <w:t>する。（特に夜間時間帯）</w:t>
      </w:r>
      <w:r>
        <w:rPr>
          <w:rFonts w:ascii="ＭＳ ゴシック" w:eastAsia="ＭＳ ゴシック" w:hAnsi="ＭＳ ゴシック"/>
          <w:b/>
          <w:bCs/>
          <w:color w:val="0000FF"/>
        </w:rPr>
        <w:br/>
        <w:t xml:space="preserve">　・　施設内で発生したときは，</w:t>
      </w:r>
      <w:r>
        <w:rPr>
          <w:rFonts w:ascii="ＭＳ ゴシック" w:eastAsia="ＭＳ ゴシック" w:hAnsi="ＭＳ ゴシック"/>
          <w:b/>
          <w:bCs/>
          <w:color w:val="FF0000"/>
          <w:u w:val="single"/>
        </w:rPr>
        <w:t>集団で狭い空間に集まることは避ける</w:t>
      </w:r>
      <w:r>
        <w:rPr>
          <w:rFonts w:ascii="ＭＳ ゴシック" w:eastAsia="ＭＳ ゴシック" w:hAnsi="ＭＳ ゴシック"/>
          <w:b/>
          <w:bCs/>
          <w:color w:val="0000FF"/>
        </w:rPr>
        <w:t>。</w:t>
      </w:r>
      <w:r>
        <w:rPr>
          <w:rFonts w:ascii="ＭＳ ゴシック" w:eastAsia="ＭＳ ゴシック" w:hAnsi="ＭＳ ゴシック"/>
          <w:b/>
          <w:bCs/>
          <w:color w:val="0000FF"/>
        </w:rPr>
        <w:br/>
        <w:t xml:space="preserve">　　　（集団活動，行事，食堂での食事等の中止）</w:t>
      </w:r>
      <w:r>
        <w:rPr>
          <w:rFonts w:ascii="ＭＳ ゴシック" w:eastAsia="ＭＳ ゴシック" w:hAnsi="ＭＳ ゴシック"/>
          <w:b/>
          <w:bCs/>
          <w:color w:val="0000FF"/>
        </w:rPr>
        <w:br/>
        <w:t xml:space="preserve">　・　</w:t>
      </w:r>
      <w:r>
        <w:rPr>
          <w:rFonts w:ascii="ＭＳ ゴシック" w:eastAsia="ＭＳ ゴシック" w:hAnsi="ＭＳ ゴシック"/>
          <w:b/>
          <w:bCs/>
          <w:color w:val="FF0000"/>
          <w:u w:val="single"/>
        </w:rPr>
        <w:t>流行時には，対外的な交流等を避ける</w:t>
      </w:r>
      <w:r>
        <w:rPr>
          <w:rFonts w:ascii="ＭＳ ゴシック" w:eastAsia="ＭＳ ゴシック" w:hAnsi="ＭＳ ゴシック"/>
          <w:b/>
          <w:bCs/>
          <w:color w:val="0000FF"/>
        </w:rPr>
        <w:t>。（施設外活動の自粛等）</w:t>
      </w:r>
      <w:r>
        <w:rPr>
          <w:rFonts w:ascii="ＭＳ ゴシック" w:eastAsia="ＭＳ ゴシック" w:hAnsi="ＭＳ ゴシック"/>
          <w:b/>
          <w:bCs/>
          <w:color w:val="0000FF"/>
        </w:rPr>
        <w:br/>
        <w:t xml:space="preserve">　・　感染（疑い）者は，できるだけ</w:t>
      </w:r>
      <w:r>
        <w:rPr>
          <w:rFonts w:ascii="ＭＳ ゴシック" w:eastAsia="ＭＳ ゴシック" w:hAnsi="ＭＳ ゴシック"/>
          <w:b/>
          <w:bCs/>
          <w:color w:val="FF0000"/>
          <w:u w:val="single"/>
        </w:rPr>
        <w:t>個室に収容し，マスクを着用</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感染（疑い）者は，</w:t>
      </w:r>
      <w:r w:rsidR="00865C7D">
        <w:rPr>
          <w:rFonts w:ascii="ＭＳ ゴシック" w:eastAsia="ＭＳ ゴシック" w:hAnsi="ＭＳ ゴシック" w:hint="eastAsia"/>
          <w:b/>
          <w:bCs/>
          <w:color w:val="0000FF"/>
        </w:rPr>
        <w:t>その他</w:t>
      </w:r>
      <w:r>
        <w:rPr>
          <w:rFonts w:ascii="ＭＳ ゴシック" w:eastAsia="ＭＳ ゴシック" w:hAnsi="ＭＳ ゴシック"/>
          <w:b/>
          <w:bCs/>
          <w:color w:val="0000FF"/>
        </w:rPr>
        <w:t>の疾患も念頭に置き</w:t>
      </w:r>
      <w:r>
        <w:rPr>
          <w:rFonts w:ascii="ＭＳ ゴシック" w:eastAsia="ＭＳ ゴシック" w:hAnsi="ＭＳ ゴシック"/>
          <w:b/>
          <w:bCs/>
          <w:color w:val="FF0000"/>
          <w:u w:val="single"/>
        </w:rPr>
        <w:t>鑑別診断</w:t>
      </w:r>
      <w:r>
        <w:rPr>
          <w:rFonts w:ascii="ＭＳ ゴシック" w:eastAsia="ＭＳ ゴシック" w:hAnsi="ＭＳ ゴシック"/>
          <w:b/>
          <w:bCs/>
          <w:color w:val="0000FF"/>
        </w:rPr>
        <w:t>を行う。</w:t>
      </w:r>
      <w:r>
        <w:rPr>
          <w:rFonts w:ascii="ＭＳ ゴシック" w:eastAsia="ＭＳ ゴシック" w:hAnsi="ＭＳ ゴシック"/>
          <w:b/>
          <w:bCs/>
          <w:color w:val="0000FF"/>
        </w:rPr>
        <w:br/>
        <w:t xml:space="preserve">　・　感染（疑い）者が発生した場合は，</w:t>
      </w:r>
      <w:r>
        <w:rPr>
          <w:rFonts w:ascii="ＭＳ ゴシック" w:eastAsia="ＭＳ ゴシック" w:hAnsi="ＭＳ ゴシック"/>
          <w:b/>
          <w:bCs/>
          <w:color w:val="FF0000"/>
          <w:u w:val="single"/>
        </w:rPr>
        <w:t>良質かつ適正な医療を提供</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（状況に応じて</w:t>
      </w:r>
      <w:r>
        <w:rPr>
          <w:rFonts w:ascii="ＭＳ ゴシック" w:eastAsia="ＭＳ ゴシック" w:hAnsi="ＭＳ ゴシック"/>
          <w:b/>
          <w:bCs/>
          <w:color w:val="FF0000"/>
          <w:u w:val="single"/>
        </w:rPr>
        <w:t>医療機関への入院</w:t>
      </w:r>
      <w:r>
        <w:rPr>
          <w:rFonts w:ascii="ＭＳ ゴシック" w:eastAsia="ＭＳ ゴシック" w:hAnsi="ＭＳ ゴシック"/>
          <w:b/>
          <w:bCs/>
          <w:color w:val="0000FF"/>
        </w:rPr>
        <w:t>も検討する。）</w:t>
      </w:r>
      <w:r>
        <w:rPr>
          <w:rFonts w:ascii="ＭＳ ゴシック" w:eastAsia="ＭＳ ゴシック" w:hAnsi="ＭＳ ゴシック"/>
          <w:b/>
          <w:bCs/>
          <w:color w:val="0000FF"/>
        </w:rPr>
        <w:br/>
      </w:r>
      <w:r>
        <w:rPr>
          <w:rFonts w:ascii="ＭＳ ゴシック" w:eastAsia="ＭＳ ゴシック" w:hAnsi="ＭＳ ゴシック"/>
          <w:b/>
          <w:bCs/>
          <w:color w:val="0000FF"/>
        </w:rPr>
        <w:lastRenderedPageBreak/>
        <w:t xml:space="preserve">　・　ハイリスク群の利用者は感染したときは，嘱託医師等の指示を受け，</w:t>
      </w:r>
      <w:r>
        <w:rPr>
          <w:rFonts w:ascii="ＭＳ ゴシック" w:eastAsia="ＭＳ ゴシック" w:hAnsi="ＭＳ ゴシック"/>
          <w:b/>
          <w:bCs/>
          <w:color w:val="FF0000"/>
          <w:u w:val="single"/>
        </w:rPr>
        <w:t>十分な全身管理</w:t>
      </w:r>
      <w:r>
        <w:rPr>
          <w:rFonts w:ascii="ＭＳ ゴシック" w:eastAsia="ＭＳ ゴシック" w:hAnsi="ＭＳ ゴシック"/>
          <w:b/>
          <w:bCs/>
          <w:color w:val="0000FF"/>
        </w:rPr>
        <w:t>を行う。</w:t>
      </w:r>
      <w:r>
        <w:rPr>
          <w:rFonts w:ascii="ＭＳ ゴシック" w:eastAsia="ＭＳ ゴシック" w:hAnsi="ＭＳ ゴシック"/>
          <w:b/>
          <w:bCs/>
          <w:color w:val="0000FF"/>
        </w:rPr>
        <w:br/>
        <w:t xml:space="preserve">　・　入所者が</w:t>
      </w:r>
      <w:r>
        <w:rPr>
          <w:rFonts w:ascii="ＭＳ ゴシック" w:eastAsia="ＭＳ ゴシック" w:hAnsi="ＭＳ ゴシック"/>
          <w:b/>
          <w:bCs/>
          <w:color w:val="FF0000"/>
          <w:u w:val="single"/>
        </w:rPr>
        <w:t>外泊から戻る際には，健康チェックと家族からの健康状態の聞き取り</w:t>
      </w:r>
      <w:r>
        <w:rPr>
          <w:rFonts w:ascii="ＭＳ ゴシック" w:eastAsia="ＭＳ ゴシック" w:hAnsi="ＭＳ ゴシック"/>
          <w:b/>
          <w:bCs/>
          <w:color w:val="0000FF"/>
        </w:rPr>
        <w:t>を必ず行う。</w:t>
      </w:r>
    </w:p>
    <w:p w:rsidR="00215E70" w:rsidRDefault="00215E70" w:rsidP="00215E70">
      <w:pPr>
        <w:pStyle w:val="Web"/>
      </w:pPr>
      <w:r>
        <w:rPr>
          <w:rFonts w:ascii="ＭＳ ゴシック" w:eastAsia="ＭＳ ゴシック" w:hAnsi="ＭＳ ゴシック"/>
          <w:b/>
          <w:bCs/>
          <w:color w:val="0000FF"/>
        </w:rPr>
        <w:t>【環境対策】</w:t>
      </w:r>
      <w:r>
        <w:rPr>
          <w:rFonts w:ascii="ＭＳ ゴシック" w:eastAsia="ＭＳ ゴシック" w:hAnsi="ＭＳ ゴシック"/>
          <w:b/>
          <w:bCs/>
          <w:color w:val="0000FF"/>
        </w:rPr>
        <w:br/>
        <w:t xml:space="preserve">　・　居室の</w:t>
      </w:r>
      <w:r>
        <w:rPr>
          <w:rFonts w:ascii="ＭＳ ゴシック" w:eastAsia="ＭＳ ゴシック" w:hAnsi="ＭＳ ゴシック"/>
          <w:b/>
          <w:bCs/>
          <w:color w:val="FF0000"/>
          <w:u w:val="single"/>
        </w:rPr>
        <w:t>空気を頻繁に入れ換え</w:t>
      </w:r>
      <w:r>
        <w:rPr>
          <w:rFonts w:ascii="ＭＳ ゴシック" w:eastAsia="ＭＳ ゴシック" w:hAnsi="ＭＳ ゴシック"/>
          <w:b/>
          <w:bCs/>
          <w:color w:val="0000FF"/>
        </w:rPr>
        <w:t>る。</w:t>
      </w:r>
      <w:r>
        <w:rPr>
          <w:rFonts w:ascii="ＭＳ ゴシック" w:eastAsia="ＭＳ ゴシック" w:hAnsi="ＭＳ ゴシック"/>
          <w:b/>
          <w:bCs/>
          <w:color w:val="0000FF"/>
        </w:rPr>
        <w:br/>
        <w:t xml:space="preserve">　・　</w:t>
      </w:r>
      <w:r>
        <w:rPr>
          <w:rFonts w:ascii="ＭＳ ゴシック" w:eastAsia="ＭＳ ゴシック" w:hAnsi="ＭＳ ゴシック"/>
          <w:b/>
          <w:bCs/>
          <w:color w:val="FF0000"/>
          <w:u w:val="single"/>
        </w:rPr>
        <w:t>室温管理</w:t>
      </w:r>
      <w:r>
        <w:rPr>
          <w:rFonts w:ascii="ＭＳ ゴシック" w:eastAsia="ＭＳ ゴシック" w:hAnsi="ＭＳ ゴシック"/>
          <w:b/>
          <w:bCs/>
          <w:color w:val="0000FF"/>
        </w:rPr>
        <w:t>を行う。</w:t>
      </w:r>
      <w:r>
        <w:rPr>
          <w:rFonts w:ascii="ＭＳ ゴシック" w:eastAsia="ＭＳ ゴシック" w:hAnsi="ＭＳ ゴシック"/>
          <w:b/>
          <w:bCs/>
          <w:color w:val="0000FF"/>
        </w:rPr>
        <w:br/>
        <w:t xml:space="preserve">　・　</w:t>
      </w:r>
      <w:r>
        <w:rPr>
          <w:rFonts w:ascii="ＭＳ ゴシック" w:eastAsia="ＭＳ ゴシック" w:hAnsi="ＭＳ ゴシック"/>
          <w:b/>
          <w:bCs/>
          <w:color w:val="FF0000"/>
          <w:u w:val="single"/>
        </w:rPr>
        <w:t>湿度を適正（５０％～６０％）に保つ</w:t>
      </w:r>
      <w:r>
        <w:rPr>
          <w:rFonts w:ascii="ＭＳ ゴシック" w:eastAsia="ＭＳ ゴシック" w:hAnsi="ＭＳ ゴシック"/>
          <w:b/>
          <w:bCs/>
          <w:color w:val="0000FF"/>
        </w:rPr>
        <w:t>。（加湿器の設置）</w:t>
      </w:r>
      <w:r>
        <w:rPr>
          <w:rFonts w:ascii="ＭＳ ゴシック" w:eastAsia="ＭＳ ゴシック" w:hAnsi="ＭＳ ゴシック"/>
          <w:b/>
          <w:bCs/>
          <w:color w:val="0000FF"/>
        </w:rPr>
        <w:br/>
        <w:t xml:space="preserve">　・　利用者が下痢症状を呈していた場合は，</w:t>
      </w:r>
      <w:r>
        <w:rPr>
          <w:rFonts w:ascii="ＭＳ ゴシック" w:eastAsia="ＭＳ ゴシック" w:hAnsi="ＭＳ ゴシック"/>
          <w:b/>
          <w:bCs/>
          <w:color w:val="FF0000"/>
          <w:u w:val="single"/>
        </w:rPr>
        <w:t>使用トイレを十分換気</w:t>
      </w:r>
      <w:r>
        <w:rPr>
          <w:rFonts w:ascii="ＭＳ ゴシック" w:eastAsia="ＭＳ ゴシック" w:hAnsi="ＭＳ ゴシック"/>
          <w:b/>
          <w:bCs/>
          <w:color w:val="000099"/>
        </w:rPr>
        <w:t>し</w:t>
      </w:r>
      <w:r>
        <w:rPr>
          <w:rFonts w:ascii="ＭＳ ゴシック" w:eastAsia="ＭＳ ゴシック" w:hAnsi="ＭＳ ゴシック"/>
          <w:b/>
          <w:bCs/>
          <w:color w:val="0000FF"/>
        </w:rPr>
        <w:t>，</w:t>
      </w:r>
      <w:r>
        <w:rPr>
          <w:rFonts w:ascii="ＭＳ ゴシック" w:eastAsia="ＭＳ ゴシック" w:hAnsi="ＭＳ ゴシック"/>
          <w:b/>
          <w:bCs/>
          <w:color w:val="FF0000"/>
          <w:u w:val="single"/>
        </w:rPr>
        <w:t>便器，トイレレバー，取っ手などを消毒</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w:t>
      </w:r>
      <w:r w:rsidR="00865C7D">
        <w:rPr>
          <w:rFonts w:ascii="ＭＳ ゴシック" w:eastAsia="ＭＳ ゴシック" w:hAnsi="ＭＳ ゴシック" w:hint="eastAsia"/>
          <w:b/>
          <w:bCs/>
          <w:color w:val="0000FF"/>
        </w:rPr>
        <w:t>感染症</w:t>
      </w:r>
      <w:r>
        <w:rPr>
          <w:rFonts w:ascii="ＭＳ ゴシック" w:eastAsia="ＭＳ ゴシック" w:hAnsi="ＭＳ ゴシック"/>
          <w:b/>
          <w:bCs/>
          <w:color w:val="0000FF"/>
        </w:rPr>
        <w:t>症状を呈する利用者の鼻水などを拭いた</w:t>
      </w:r>
      <w:r>
        <w:rPr>
          <w:rFonts w:ascii="ＭＳ ゴシック" w:eastAsia="ＭＳ ゴシック" w:hAnsi="ＭＳ ゴシック"/>
          <w:b/>
          <w:bCs/>
          <w:color w:val="FF0000"/>
          <w:u w:val="single"/>
        </w:rPr>
        <w:t>ティッシュ，使用済みのオムツ，マスク等はビニール袋に密封し廃棄</w:t>
      </w:r>
      <w:r>
        <w:rPr>
          <w:rFonts w:ascii="ＭＳ ゴシック" w:eastAsia="ＭＳ ゴシック" w:hAnsi="ＭＳ ゴシック"/>
          <w:b/>
          <w:bCs/>
          <w:color w:val="0000FF"/>
        </w:rPr>
        <w:t>する。</w:t>
      </w:r>
    </w:p>
    <w:p w:rsidR="00215E70" w:rsidRDefault="00215E70" w:rsidP="00215E70">
      <w:pPr>
        <w:pStyle w:val="Web"/>
        <w:spacing w:after="240" w:afterAutospacing="0"/>
      </w:pPr>
      <w:r>
        <w:rPr>
          <w:rFonts w:ascii="ＭＳ ゴシック" w:eastAsia="ＭＳ ゴシック" w:hAnsi="ＭＳ ゴシック"/>
          <w:b/>
          <w:bCs/>
          <w:color w:val="0000FF"/>
        </w:rPr>
        <w:t>【その他】</w:t>
      </w:r>
      <w:r>
        <w:rPr>
          <w:rFonts w:ascii="ＭＳ ゴシック" w:eastAsia="ＭＳ ゴシック" w:hAnsi="ＭＳ ゴシック"/>
          <w:b/>
          <w:bCs/>
          <w:color w:val="0000FF"/>
        </w:rPr>
        <w:br/>
        <w:t xml:space="preserve">　・　</w:t>
      </w:r>
      <w:r w:rsidR="002834B5">
        <w:rPr>
          <w:rFonts w:ascii="ＭＳ ゴシック" w:eastAsia="ＭＳ ゴシック" w:hAnsi="ＭＳ ゴシック" w:hint="eastAsia"/>
          <w:b/>
          <w:bCs/>
          <w:color w:val="FF0000"/>
          <w:u w:val="single"/>
        </w:rPr>
        <w:t>施設内感染予防の手引き</w:t>
      </w:r>
      <w:r>
        <w:rPr>
          <w:rFonts w:ascii="ＭＳ ゴシック" w:eastAsia="ＭＳ ゴシック" w:hAnsi="ＭＳ ゴシック"/>
          <w:b/>
          <w:bCs/>
          <w:color w:val="FF0000"/>
          <w:u w:val="single"/>
        </w:rPr>
        <w:t>に従って行動</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インフルエンザ様症状を呈する患者が発生したときは，施設内の患者発生動向に注意し，</w:t>
      </w:r>
      <w:r>
        <w:rPr>
          <w:rFonts w:ascii="ＭＳ ゴシック" w:eastAsia="ＭＳ ゴシック" w:hAnsi="ＭＳ ゴシック"/>
          <w:b/>
          <w:bCs/>
          <w:color w:val="FF0000"/>
          <w:u w:val="single"/>
        </w:rPr>
        <w:t>施設の感染防止態勢を強化</w:t>
      </w:r>
      <w:r>
        <w:rPr>
          <w:rFonts w:ascii="ＭＳ ゴシック" w:eastAsia="ＭＳ ゴシック" w:hAnsi="ＭＳ ゴシック"/>
          <w:b/>
          <w:bCs/>
          <w:color w:val="0000FF"/>
        </w:rPr>
        <w:t>する。（</w:t>
      </w:r>
      <w:r>
        <w:rPr>
          <w:rFonts w:ascii="ＭＳ ゴシック" w:eastAsia="ＭＳ ゴシック" w:hAnsi="ＭＳ ゴシック"/>
          <w:b/>
          <w:bCs/>
          <w:color w:val="FF0000"/>
          <w:u w:val="single"/>
        </w:rPr>
        <w:t>感染対策委員会が中心</w:t>
      </w:r>
      <w:r>
        <w:rPr>
          <w:rFonts w:ascii="ＭＳ ゴシック" w:eastAsia="ＭＳ ゴシック" w:hAnsi="ＭＳ ゴシック"/>
          <w:b/>
          <w:bCs/>
          <w:color w:val="0000FF"/>
        </w:rPr>
        <w:t>）</w:t>
      </w:r>
      <w:r>
        <w:rPr>
          <w:rFonts w:ascii="ＭＳ ゴシック" w:eastAsia="ＭＳ ゴシック" w:hAnsi="ＭＳ ゴシック"/>
          <w:b/>
          <w:bCs/>
          <w:color w:val="0000FF"/>
        </w:rPr>
        <w:br/>
        <w:t xml:space="preserve">　・　施設内で流行し出したときは，報告基準に該当しない場合でも</w:t>
      </w:r>
      <w:r>
        <w:rPr>
          <w:rFonts w:ascii="ＭＳ ゴシック" w:eastAsia="ＭＳ ゴシック" w:hAnsi="ＭＳ ゴシック"/>
          <w:b/>
          <w:bCs/>
          <w:color w:val="FF0000"/>
          <w:u w:val="single"/>
        </w:rPr>
        <w:t>情報を保健所に提供</w:t>
      </w:r>
      <w:r>
        <w:rPr>
          <w:rFonts w:ascii="ＭＳ ゴシック" w:eastAsia="ＭＳ ゴシック" w:hAnsi="ＭＳ ゴシック"/>
          <w:b/>
          <w:bCs/>
          <w:color w:val="0000FF"/>
        </w:rPr>
        <w:t>する。</w:t>
      </w:r>
      <w:r>
        <w:rPr>
          <w:rFonts w:ascii="ＭＳ ゴシック" w:eastAsia="ＭＳ ゴシック" w:hAnsi="ＭＳ ゴシック"/>
          <w:b/>
          <w:bCs/>
          <w:color w:val="0000FF"/>
        </w:rPr>
        <w:br/>
        <w:t xml:space="preserve">　・　今シーズンの</w:t>
      </w:r>
      <w:r w:rsidR="00865C7D">
        <w:rPr>
          <w:rFonts w:ascii="ＭＳ ゴシック" w:eastAsia="ＭＳ ゴシック" w:hAnsi="ＭＳ ゴシック" w:hint="eastAsia"/>
          <w:b/>
          <w:bCs/>
          <w:color w:val="FF0000"/>
          <w:u w:val="single"/>
        </w:rPr>
        <w:t>ウイルスの</w:t>
      </w:r>
      <w:r>
        <w:rPr>
          <w:rFonts w:ascii="ＭＳ ゴシック" w:eastAsia="ＭＳ ゴシック" w:hAnsi="ＭＳ ゴシック"/>
          <w:b/>
          <w:bCs/>
          <w:color w:val="FF0000"/>
          <w:u w:val="single"/>
        </w:rPr>
        <w:t>特性や特徴等の最新の正確な情報を収集し対策を講ずる</w:t>
      </w:r>
      <w:r>
        <w:rPr>
          <w:rFonts w:ascii="ＭＳ ゴシック" w:eastAsia="ＭＳ ゴシック" w:hAnsi="ＭＳ ゴシック"/>
          <w:b/>
          <w:bCs/>
          <w:color w:val="0000FF"/>
        </w:rPr>
        <w:t>。</w:t>
      </w:r>
      <w:r>
        <w:rPr>
          <w:rFonts w:ascii="ＭＳ ゴシック" w:eastAsia="ＭＳ ゴシック" w:hAnsi="ＭＳ ゴシック"/>
          <w:b/>
          <w:bCs/>
          <w:color w:val="0000FF"/>
        </w:rPr>
        <w:br/>
        <w:t xml:space="preserve">　・　保健所のホームページで</w:t>
      </w:r>
      <w:r>
        <w:rPr>
          <w:rFonts w:ascii="ＭＳ ゴシック" w:eastAsia="ＭＳ ゴシック" w:hAnsi="ＭＳ ゴシック"/>
          <w:b/>
          <w:bCs/>
          <w:color w:val="FF0000"/>
          <w:u w:val="single"/>
        </w:rPr>
        <w:t>地域の流行状況を常に把握</w:t>
      </w:r>
      <w:r>
        <w:rPr>
          <w:rFonts w:ascii="ＭＳ ゴシック" w:eastAsia="ＭＳ ゴシック" w:hAnsi="ＭＳ ゴシック"/>
          <w:b/>
          <w:bCs/>
          <w:color w:val="0000FF"/>
        </w:rPr>
        <w:t>する。</w:t>
      </w:r>
    </w:p>
    <w:sectPr w:rsidR="00215E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00" w:rsidRDefault="003D5A00" w:rsidP="001347A0">
      <w:r>
        <w:separator/>
      </w:r>
    </w:p>
  </w:endnote>
  <w:endnote w:type="continuationSeparator" w:id="0">
    <w:p w:rsidR="003D5A00" w:rsidRDefault="003D5A00" w:rsidP="0013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00" w:rsidRDefault="003D5A00" w:rsidP="001347A0">
      <w:r>
        <w:separator/>
      </w:r>
    </w:p>
  </w:footnote>
  <w:footnote w:type="continuationSeparator" w:id="0">
    <w:p w:rsidR="003D5A00" w:rsidRDefault="003D5A00" w:rsidP="00134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4CA"/>
    <w:multiLevelType w:val="hybridMultilevel"/>
    <w:tmpl w:val="C19646F8"/>
    <w:lvl w:ilvl="0" w:tplc="94B66F00">
      <w:start w:val="1"/>
      <w:numFmt w:val="bullet"/>
      <w:lvlText w:val="・"/>
      <w:lvlJc w:val="left"/>
      <w:pPr>
        <w:tabs>
          <w:tab w:val="num" w:pos="837"/>
        </w:tabs>
        <w:ind w:left="83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81"/>
    <w:rsid w:val="000A3821"/>
    <w:rsid w:val="000E11EA"/>
    <w:rsid w:val="00101EBD"/>
    <w:rsid w:val="001347A0"/>
    <w:rsid w:val="001415C2"/>
    <w:rsid w:val="0014235F"/>
    <w:rsid w:val="001F6381"/>
    <w:rsid w:val="00215E70"/>
    <w:rsid w:val="002834B5"/>
    <w:rsid w:val="00384FE4"/>
    <w:rsid w:val="003D5A00"/>
    <w:rsid w:val="004053C2"/>
    <w:rsid w:val="00471C84"/>
    <w:rsid w:val="00517A4A"/>
    <w:rsid w:val="005B7692"/>
    <w:rsid w:val="006920CE"/>
    <w:rsid w:val="006F7E41"/>
    <w:rsid w:val="0083413F"/>
    <w:rsid w:val="00865C7D"/>
    <w:rsid w:val="008E492B"/>
    <w:rsid w:val="00956CD9"/>
    <w:rsid w:val="00963B5B"/>
    <w:rsid w:val="00966745"/>
    <w:rsid w:val="00983229"/>
    <w:rsid w:val="009B5966"/>
    <w:rsid w:val="00AB52FF"/>
    <w:rsid w:val="00AC165D"/>
    <w:rsid w:val="00C26077"/>
    <w:rsid w:val="00DF7010"/>
    <w:rsid w:val="00E15CC8"/>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A4AA26-0409-49F6-8B13-A26956A1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8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15E7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Balloon Text"/>
    <w:basedOn w:val="a"/>
    <w:semiHidden/>
    <w:rsid w:val="009B5966"/>
    <w:rPr>
      <w:rFonts w:ascii="Arial" w:eastAsia="ＭＳ ゴシック" w:hAnsi="Arial"/>
      <w:sz w:val="18"/>
      <w:szCs w:val="18"/>
    </w:rPr>
  </w:style>
  <w:style w:type="paragraph" w:styleId="a4">
    <w:name w:val="header"/>
    <w:basedOn w:val="a"/>
    <w:link w:val="a5"/>
    <w:rsid w:val="001347A0"/>
    <w:pPr>
      <w:tabs>
        <w:tab w:val="center" w:pos="4252"/>
        <w:tab w:val="right" w:pos="8504"/>
      </w:tabs>
      <w:snapToGrid w:val="0"/>
    </w:pPr>
  </w:style>
  <w:style w:type="character" w:customStyle="1" w:styleId="a5">
    <w:name w:val="ヘッダー (文字)"/>
    <w:link w:val="a4"/>
    <w:rsid w:val="001347A0"/>
    <w:rPr>
      <w:rFonts w:ascii="ＭＳ 明朝"/>
      <w:kern w:val="2"/>
      <w:sz w:val="24"/>
      <w:szCs w:val="24"/>
    </w:rPr>
  </w:style>
  <w:style w:type="paragraph" w:styleId="a6">
    <w:name w:val="footer"/>
    <w:basedOn w:val="a"/>
    <w:link w:val="a7"/>
    <w:rsid w:val="001347A0"/>
    <w:pPr>
      <w:tabs>
        <w:tab w:val="center" w:pos="4252"/>
        <w:tab w:val="right" w:pos="8504"/>
      </w:tabs>
      <w:snapToGrid w:val="0"/>
    </w:pPr>
  </w:style>
  <w:style w:type="character" w:customStyle="1" w:styleId="a7">
    <w:name w:val="フッター (文字)"/>
    <w:link w:val="a6"/>
    <w:rsid w:val="001347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korei32</dc:creator>
  <cp:lastModifiedBy>korei32</cp:lastModifiedBy>
  <cp:revision>5</cp:revision>
  <cp:lastPrinted>2022-11-20T23:37:00Z</cp:lastPrinted>
  <dcterms:created xsi:type="dcterms:W3CDTF">2022-11-20T23:38:00Z</dcterms:created>
  <dcterms:modified xsi:type="dcterms:W3CDTF">2022-11-21T10:29:00Z</dcterms:modified>
</cp:coreProperties>
</file>